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Professor</w:t>
      </w:r>
      <w:r>
        <w:t xml:space="preserve"> </w:t>
      </w:r>
      <w:r>
        <w:t xml:space="preserve">Position</w:t>
      </w:r>
    </w:p>
    <w:bookmarkStart w:id="26" w:name="Xe870155358e5b70a8039217b619d71d512150a0"/>
    <w:p>
      <w:pPr>
        <w:pStyle w:val="Heading1"/>
      </w:pPr>
      <w:r>
        <w:t xml:space="preserve">Statement of Purpose: Academic Leadership and Educational Excellence in Kuwait City</w:t>
      </w:r>
    </w:p>
    <w:p>
      <w:pPr>
        <w:pStyle w:val="FirstParagraph"/>
      </w:pPr>
      <w:r>
        <w:t xml:space="preserve">As I prepare this formal Statement of Purpose for the esteemed Professor position at a leading institution in Kuwait City, I am compelled to reflect on a career dedicated to scholarly excellence, transformative education, and cross-cultural academic engagement. This document serves not merely as an application but as a testament to my unwavering commitment to advancing higher education within the dynamic context of Kuwait City—a vibrant hub where tradition meets innovation in the heart of the Gulf region. My aspiration is clear: to contribute meaningfully to the intellectual landscape of Kuwait City while embodying the highest standards expected of a Professor committed to student success and regional development.</w:t>
      </w:r>
    </w:p>
    <w:bookmarkStart w:id="20" w:name="X5382489fcb090a287561f8d3f89e2941204ad37"/>
    <w:p>
      <w:pPr>
        <w:pStyle w:val="Heading2"/>
      </w:pPr>
      <w:r>
        <w:t xml:space="preserve">Academic Foundation and Professional Evolution</w:t>
      </w:r>
    </w:p>
    <w:p>
      <w:pPr>
        <w:pStyle w:val="FirstParagraph"/>
      </w:pPr>
      <w:r>
        <w:t xml:space="preserve">My academic journey commenced with a Doctorate in International Education Policy from the University of Oxford, where I specialized in comparative pedagogy across Arab nations. This foundational work was followed by eight years of distinguished teaching and research at the American University in Cairo, where I designed curricula integrating global best practices with regional contextual sensitivity. As a Professor of Educational Leadership, I pioneered programs that empowered 500+ students to become future educators and policymakers—many of whom now hold key positions across the Middle East. My scholarship, including seven peer-reviewed publications on "Culturally Responsive Pedagogy in Gulf Universities," has been cited extensively in regional academic discourse. This background positions me not only as a scholar but as an institution-builder ready to elevate Kuwait City’s academic ecosystem.</w:t>
      </w:r>
    </w:p>
    <w:bookmarkEnd w:id="20"/>
    <w:bookmarkStart w:id="21" w:name="Xe8c3c12dbaf289facf8a295052571d693eb3c84"/>
    <w:p>
      <w:pPr>
        <w:pStyle w:val="Heading2"/>
      </w:pPr>
      <w:r>
        <w:t xml:space="preserve">Why Kuwait City: A Strategic and Cultural Imperative</w:t>
      </w:r>
    </w:p>
    <w:p>
      <w:pPr>
        <w:pStyle w:val="FirstParagraph"/>
      </w:pPr>
      <w:r>
        <w:t xml:space="preserve">Kuwait City represents far more than a geographic location; it is the epicenter of educational ambition in the Gulf. As I examine the strategic vision of Kuwait's National Development Plan 2035, which prioritizes human capital development through world-class universities, I recognize an unprecedented opportunity to align my expertise with national aspirations. The city’s unique position as a cosmopolitan center—where conservative values coexist with progressive educational models—resonates deeply with my professional philosophy. I am particularly inspired by the Kuwait University's recent initiatives to modernize STEM education and enhance faculty international collaboration, which mirror my own advocacy for "contextualized global citizenship" in learning environments. Choosing Kuwait City is not merely a career decision; it is a commitment to partner with a society actively reimagining its educational future.</w:t>
      </w:r>
    </w:p>
    <w:bookmarkEnd w:id="21"/>
    <w:bookmarkStart w:id="22" w:name="X7982bc8fb51a24b2663a95c700d6bf5785b7eb5"/>
    <w:p>
      <w:pPr>
        <w:pStyle w:val="Heading2"/>
      </w:pPr>
      <w:r>
        <w:t xml:space="preserve">Contributing to Kuwait City's Academic Ecosystem</w:t>
      </w:r>
    </w:p>
    <w:p>
      <w:pPr>
        <w:pStyle w:val="FirstParagraph"/>
      </w:pPr>
      <w:r>
        <w:t xml:space="preserve">My approach as a Professor in Kuwait City will be defined by three pillars: curriculum innovation, faculty mentorship, and community engagement. First, I propose developing a signature course—"Sustainable Development Leadership in the Gulf Region"—that bridges theoretical frameworks with local case studies from Kuwait’s renewable energy projects and healthcare reforms. This course would leverage Kuwait City’s proximity to regional policy hubs for real-world student internships. Second, I will establish a faculty development network focused on active learning methodologies, directly addressing the university’s need for pedagogical modernization highlighted in its 2023 Academic Strategic Review. Third, I am eager to collaborate with Kuwait City-based NGOs like the Kuwait Cultural Center to create community literacy programs that extend our academic mission beyond campus walls. In every initiative, I will ensure cultural humility—recognizing that effective teaching in Kuwait requires deep respect for local customs while embracing evidence-based educational innovation.</w:t>
      </w:r>
    </w:p>
    <w:bookmarkEnd w:id="22"/>
    <w:bookmarkStart w:id="23" w:name="X50256ff66f0eae16971186753f8772338d36e6c"/>
    <w:p>
      <w:pPr>
        <w:pStyle w:val="Heading2"/>
      </w:pPr>
      <w:r>
        <w:t xml:space="preserve">Alignment with National and Regional Educational Priorities</w:t>
      </w:r>
    </w:p>
    <w:p>
      <w:pPr>
        <w:pStyle w:val="FirstParagraph"/>
      </w:pPr>
      <w:r>
        <w:t xml:space="preserve">Kuwait City’s strategic importance within the broader MENA region demands academic leadership that transcends traditional boundaries. My research on "Gender Equity in STEM Education" (published in the Arab Journal of Higher Education) directly supports Kuwait’s Vision 2035 goal to increase female participation in technical fields by 40%. I have already secured partnerships with Qatar University and King Saud University for joint research on educational technology, which I intend to expand through a Kuwait City-based consortium. Furthermore, my experience leading an Erasmus+ project in Morocco has equipped me with the cross-cultural skills necessary to foster collaboration among Gulf institutions—critical for establishing Kuwait City as a regional academic nexus. As a Professor, I will ensure all scholarship produced in my department contributes meaningfully to national development goals rather than existing in isolation.</w:t>
      </w:r>
    </w:p>
    <w:bookmarkEnd w:id="23"/>
    <w:bookmarkStart w:id="24" w:name="commitment-to-student-transformation"/>
    <w:p>
      <w:pPr>
        <w:pStyle w:val="Heading2"/>
      </w:pPr>
      <w:r>
        <w:t xml:space="preserve">Commitment to Student Transformation</w:t>
      </w:r>
    </w:p>
    <w:p>
      <w:pPr>
        <w:pStyle w:val="FirstParagraph"/>
      </w:pPr>
      <w:r>
        <w:t xml:space="preserve">At the heart of my teaching philosophy is the belief that education must ignite students’ potential while grounding them in their cultural identity. In Kuwait City, I will implement a "Student Success Framework" featuring: (1) monthly mentorship circles addressing both academic challenges and career navigation within Kuwait’s evolving job market; (2) a capstone project requiring students to design solutions for local urban challenges—such as water conservation in desert environments; and (3) an annual symposium where student research is presented to Kuwait City policymakers. My teaching methods, honed through 15 years of experience, emphasize dialogue over lecture and critical thinking over rote memorization—a practice I’ve refined while teaching diverse cohorts in Cairo’s multicultural classrooms. For students in Kuwait City, this means education that empowers them to lead change within their own communities.</w:t>
      </w:r>
    </w:p>
    <w:bookmarkEnd w:id="24"/>
    <w:bookmarkStart w:id="25" w:name="X539f2da3f57972ba2fd4c86259ff89487653df9"/>
    <w:p>
      <w:pPr>
        <w:pStyle w:val="Heading2"/>
      </w:pPr>
      <w:r>
        <w:t xml:space="preserve">Conclusion: A Lifelong Partnership with Kuwait City</w:t>
      </w:r>
    </w:p>
    <w:p>
      <w:pPr>
        <w:pStyle w:val="FirstParagraph"/>
      </w:pPr>
      <w:r>
        <w:t xml:space="preserve">This Statement of Purpose is more than a document—it is a declaration of intent to become an integral part of Kuwait City’s academic family. I envision my tenure as Professor not as a temporary role but as the beginning of a sustained partnership with this remarkable city and its people. The opportunity to shape future leaders at institutions that are already redefining education in the Gulf represents the culmination of my professional journey. I am prepared to bring not only my academic credentials but also a profound respect for Kuwaiti culture, an adaptive leadership style honed across continents, and an unshakeable dedication to educational excellence. My goal is simple yet transformative: to help cement Kuwait City’s reputation as the premier destination for innovative, culturally intelligent education in the 21st century. I welcome the chance to discuss how my vision aligns with your institution’s mission and contribute immediately to building a brighter academic future for Kuwait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Professor Position</dc:title>
  <dc:creator/>
  <dc:language>en</dc:language>
  <cp:keywords/>
  <dcterms:created xsi:type="dcterms:W3CDTF">2026-07-21T07:54:32Z</dcterms:created>
  <dcterms:modified xsi:type="dcterms:W3CDTF">2026-07-21T07:54:32Z</dcterms:modified>
</cp:coreProperties>
</file>

<file path=docProps/custom.xml><?xml version="1.0" encoding="utf-8"?>
<Properties xmlns="http://schemas.openxmlformats.org/officeDocument/2006/custom-properties" xmlns:vt="http://schemas.openxmlformats.org/officeDocument/2006/docPropsVTypes"/>
</file>