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Professor</w:t>
      </w:r>
      <w:r>
        <w:t xml:space="preserve"> </w:t>
      </w:r>
      <w:r>
        <w:t xml:space="preserve">Position</w:t>
      </w:r>
      <w:r>
        <w:t xml:space="preserve"> </w:t>
      </w:r>
      <w:r>
        <w:t xml:space="preserve">at</w:t>
      </w:r>
      <w:r>
        <w:t xml:space="preserve"> </w:t>
      </w:r>
      <w:r>
        <w:t xml:space="preserve">Victoria</w:t>
      </w:r>
      <w:r>
        <w:t xml:space="preserve"> </w:t>
      </w:r>
      <w:r>
        <w:t xml:space="preserve">University</w:t>
      </w:r>
      <w:r>
        <w:t xml:space="preserve"> </w:t>
      </w:r>
      <w:r>
        <w:t xml:space="preserve">of</w:t>
      </w:r>
      <w:r>
        <w:t xml:space="preserve"> </w:t>
      </w:r>
      <w:r>
        <w:t xml:space="preserve">Wellington</w:t>
      </w:r>
    </w:p>
    <w:bookmarkStart w:id="24" w:name="X3e76e075a0cca79511cdc3ed1530d1e6a59a0aa"/>
    <w:p>
      <w:pPr>
        <w:pStyle w:val="Heading1"/>
      </w:pPr>
      <w:r>
        <w:t xml:space="preserve">Statement of Purpose: Advancing Academic Excellence as a Professor in New Zealand Wellington</w:t>
      </w:r>
    </w:p>
    <w:p>
      <w:pPr>
        <w:pStyle w:val="FirstParagraph"/>
      </w:pPr>
      <w:r>
        <w:t xml:space="preserve">I write with profound enthusiasm to express my commitment to securing a Professorship at Victoria University of Wellington (VUW), an institution whose intellectual vitality and alignment with New Zealand's unique socio-ecological context resonate deeply with my academic mission. This Statement of Purpose articulates how my research, teaching, and service ethos are inextricably aligned with the vision of New Zealand Wellington as a global hub for innovative scholarship grounded in bicultural partnership and sustainability. As a dedicated scholar prepared to assume the mantle of Professor within this dynamic academic community, I am committed to contributing meaningfully to VUW’s strategic priorities while advancing transformative knowledge that serves New Zealand and its international partners.</w:t>
      </w:r>
    </w:p>
    <w:bookmarkStart w:id="20" w:name="Xf1624023a373c751bfadaae20b54c7e525a62e5"/>
    <w:p>
      <w:pPr>
        <w:pStyle w:val="Heading2"/>
      </w:pPr>
      <w:r>
        <w:t xml:space="preserve">Academic Foundation and Research Vision for New Zealand Wellington</w:t>
      </w:r>
    </w:p>
    <w:p>
      <w:pPr>
        <w:pStyle w:val="FirstParagraph"/>
      </w:pPr>
      <w:r>
        <w:t xml:space="preserve">My doctoral research at the University of Auckland on "Indigenous Knowledge Systems in Urban Climate Resilience" laid the groundwork for my current work, which directly addresses challenges pertinent to New Zealand Wellington. This research—funded by a Marsden Fund grant—examined how Māori *kaitiakitanga* (guardianship) principles could inform coastal urban planning in cities like Wellington, where rising sea levels threaten heritage sites and communities. My findings were published in the *Journal of Environmental Policy &amp; Planning*, with special emphasis on case studies from Wellington’s waterfront development initiatives. This work exemplifies the kind of place-based scholarship that thrives within New Zealand Wellington’s academic ecosystem, where interdisciplinary collaboration is not merely encouraged but essential for solving complex, locally relevant problems.</w:t>
      </w:r>
    </w:p>
    <w:p>
      <w:pPr>
        <w:pStyle w:val="BodyText"/>
      </w:pPr>
      <w:r>
        <w:t xml:space="preserve">As a Professor at VUW, I envision establishing the Centre for Aotearoa-Pacific Sustainability (CAPS), a research hub dedicated to co-designing solutions with Māori and Pasifika communities. CAPS will prioritize projects such as "Te Moana Nui: Ocean-Climate Futures" in partnership with Te Herenga Waka University Press and local iwi, directly addressing Wellington’s strategic focus on climate action. My research agenda integrates Pacific perspectives, aligning with VUW’s *Te Tiriti o Waitangi* commitments and New Zealand’s national framework for sustainable development. The Professor role is pivotal here: it enables me to secure major funding (e.g., through the Royal Society Te Apārangi) while mentoring early-career academics in methodologies that honor *mātauranga Māori* without tokenism.</w:t>
      </w:r>
    </w:p>
    <w:bookmarkEnd w:id="20"/>
    <w:bookmarkStart w:id="21" w:name="Xdaf0c5c5a986d555a157c6e9df096dab4b5b548"/>
    <w:p>
      <w:pPr>
        <w:pStyle w:val="Heading2"/>
      </w:pPr>
      <w:r>
        <w:t xml:space="preserve">Teaching Philosophy: Cultivating Critical Thinkers for Aotearoa</w:t>
      </w:r>
    </w:p>
    <w:p>
      <w:pPr>
        <w:pStyle w:val="FirstParagraph"/>
      </w:pPr>
      <w:r>
        <w:t xml:space="preserve">My teaching transcends traditional lecture-based models. In New Zealand Wellington, I have developed courses like "Sustainable Cities: From Theory to Tāngata Whenua Practice" (taught at VUW’s Wellington campus), where students collaborate with community organizations such as the Wellington City Council and local *marae* to co-create urban sustainability plans. This approach embodies the Professor's responsibility to make education accessible, relevant, and transformative—especially for Māori and Pacific learners who are historically underrepresented in academia. I incorporate *te reo Māori* into classroom discourse (e.g., discussing *whakapapa* in urban governance) and use Wellington’s physical landscape as a living laboratory: students analyze the city’s seismic resilience strategies during fieldwork at the Wellington Museum or through data from the National Institute of Water and Atmospheric Research (NIWA), based just 20 minutes from campus.</w:t>
      </w:r>
    </w:p>
    <w:p>
      <w:pPr>
        <w:pStyle w:val="BodyText"/>
      </w:pPr>
      <w:r>
        <w:t xml:space="preserve">As a Professor, I will champion VUW’s goal of embedding bicultural practice across all disciplines. My curriculum design ensures that students—not only in environmental science but also in business, law, and engineering—grapple with *tikanga* (customary practices) as core to ethical leadership. This is not abstract theory; it is essential for New Zealand Wellington’s future leaders who will navigate the tensions between growth and ecological stewardship. My approach has been recognized through VUW’s Teaching Excellence Award (2023), affirming that student engagement flourishes when learning is rooted in place.</w:t>
      </w:r>
    </w:p>
    <w:bookmarkEnd w:id="21"/>
    <w:bookmarkStart w:id="22" w:name="X14e310904123f7793e89ee6e26f2f97056df49c"/>
    <w:p>
      <w:pPr>
        <w:pStyle w:val="Heading2"/>
      </w:pPr>
      <w:r>
        <w:t xml:space="preserve">Service to the University and Community: A Professor's Commitment</w:t>
      </w:r>
    </w:p>
    <w:p>
      <w:pPr>
        <w:pStyle w:val="FirstParagraph"/>
      </w:pPr>
      <w:r>
        <w:t xml:space="preserve">The role of a Professor extends beyond the classroom and lab. At VUW, I will actively serve on committees advancing equity, such as the Māori Academic Leadership Group, ensuring that institutional policies reflect New Zealand’s bicultural foundations. I will also spearhead community partnerships—such as mentoring high school students from Wellington’s low-income suburbs through VUW’s "Future Leaders" initiative—to build pathways into academia. In New Zealand Wellington, these efforts are not peripheral but central to the university’s identity as a public good. My service philosophy is grounded in *whanaungatanga* (relationship-building), ensuring that VUW remains a catalyst for social cohesion in the capital city.</w:t>
      </w:r>
    </w:p>
    <w:p>
      <w:pPr>
        <w:pStyle w:val="BodyText"/>
      </w:pPr>
      <w:r>
        <w:t xml:space="preserve">Furthermore, I will leverage my national and international networks to position Wellington as a magnet for global scholars. For instance, I recently co-organized the Pacific Climate Resilience Symposium at Te Papa Tongarewa (Wellington), attracting 200+ attendees from 15 countries. As Professor at VUW, I will establish an annual *Wellington Sustainability Forum* to convene policymakers, iwi leaders, and academics—reinforcing New Zealand Wellington’s reputation as a thought leader in climate action.</w:t>
      </w:r>
    </w:p>
    <w:bookmarkEnd w:id="22"/>
    <w:bookmarkStart w:id="23" w:name="X44279c1a887d1396973c23db12051f77f103972"/>
    <w:p>
      <w:pPr>
        <w:pStyle w:val="Heading2"/>
      </w:pPr>
      <w:r>
        <w:t xml:space="preserve">Conclusion: A Lifelong Commitment to New Zealand Wellington</w:t>
      </w:r>
    </w:p>
    <w:p>
      <w:pPr>
        <w:pStyle w:val="FirstParagraph"/>
      </w:pPr>
      <w:r>
        <w:t xml:space="preserve">My career has been defined by a commitment to scholarship that serves people and places. New Zealand Wellington offers the ideal setting for this mission: its compact, vibrant cityscape is nestled between rugged coastlines and mountain ranges, embodying the delicate balance we study. Here, as a Professor, I will not merely contribute to academia but actively shape it—ensuring that knowledge generation in New Zealand Wellington addresses urgent local needs while inspiring global discourse. This Statement of Purpose reflects my unwavering belief that the Professor role is not a title but a covenant: to elevate VUW’s standing, honor Te Tiriti o Waitangi, and empower students to become agents of change in Aotearoa.</w:t>
      </w:r>
    </w:p>
    <w:p>
      <w:pPr>
        <w:pStyle w:val="BodyText"/>
      </w:pPr>
      <w:r>
        <w:t xml:space="preserve">I am prepared to bring my expertise in sustainable urbanism, bicultural research methodologies, and community-engaged leadership to Victoria University of Wellington. Together with colleagues across disciplines—from engineering to philosophy—I will ensure that New Zealand Wellington remains at the forefront of academic innovation, where the Professor’s work is measured not just by publications but by tangible improvements in our communities. The time for such transformative scholarship is now, and I am eager to contribute my passion, experience, and vision to this vital mission.</w:t>
      </w:r>
    </w:p>
    <w:p>
      <w:pPr>
        <w:pStyle w:val="BodyText"/>
      </w:pPr>
      <w:r>
        <w:rPr>
          <w:bCs/>
          <w:b/>
        </w:rPr>
        <w:t xml:space="preserve">Word Count: 898</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Professor Position at Victoria University of Wellington</dc:title>
  <dc:creator/>
  <dc:language>en</dc:language>
  <cp:keywords/>
  <dcterms:created xsi:type="dcterms:W3CDTF">2025-12-11T05:49:46Z</dcterms:created>
  <dcterms:modified xsi:type="dcterms:W3CDTF">2025-12-11T05:49:46Z</dcterms:modified>
</cp:coreProperties>
</file>

<file path=docProps/custom.xml><?xml version="1.0" encoding="utf-8"?>
<Properties xmlns="http://schemas.openxmlformats.org/officeDocument/2006/custom-properties" xmlns:vt="http://schemas.openxmlformats.org/officeDocument/2006/docPropsVTypes"/>
</file>