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Application</w:t>
      </w:r>
    </w:p>
    <w:bookmarkStart w:id="27" w:name="statement-of-purpose"/>
    <w:p>
      <w:pPr>
        <w:pStyle w:val="Heading1"/>
      </w:pPr>
      <w:r>
        <w:t xml:space="preserve">STATEMENT OF PURPOSE</w:t>
      </w:r>
    </w:p>
    <w:p>
      <w:pPr>
        <w:pStyle w:val="FirstParagraph"/>
      </w:pPr>
      <w:r>
        <w:t xml:space="preserve">For the Professor Position at a Prestigious Institution in Pakistan Islamabad</w:t>
      </w:r>
    </w:p>
    <w:bookmarkStart w:id="20" w:name="introduction-and-professional-vision"/>
    <w:p>
      <w:pPr>
        <w:pStyle w:val="Heading2"/>
      </w:pPr>
      <w:r>
        <w:t xml:space="preserve">Introduction and Professional Vision</w:t>
      </w:r>
    </w:p>
    <w:p>
      <w:pPr>
        <w:pStyle w:val="FirstParagraph"/>
      </w:pPr>
      <w:r>
        <w:t xml:space="preserve">As I prepare this</w:t>
      </w:r>
      <w:r>
        <w:t xml:space="preserve"> </w:t>
      </w:r>
      <w:r>
        <w:rPr>
          <w:iCs/>
          <w:i/>
        </w:rPr>
        <w:t xml:space="preserve">Statement of Purpose</w:t>
      </w:r>
      <w:r>
        <w:t xml:space="preserve">, I do so with profound commitment to advancing academic excellence within the educational landscape of Pakistan Islamabad. Having dedicated over fifteen years to higher education across South Asia, I stand before you not merely as an applicant but as a seasoned scholar deeply invested in shaping the future of academia in Pakistan. My aspiration is clear: to assume the role of</w:t>
      </w:r>
      <w:r>
        <w:t xml:space="preserve"> </w:t>
      </w:r>
      <w:r>
        <w:rPr>
          <w:bCs/>
          <w:b/>
        </w:rPr>
        <w:t xml:space="preserve">Professor</w:t>
      </w:r>
      <w:r>
        <w:t xml:space="preserve"> </w:t>
      </w:r>
      <w:r>
        <w:t xml:space="preserve">at an institution that embodies intellectual rigor and national progress—specifically within the dynamic academic ecosystem of Islamabad, where policy innovation meets scholarly excellence.</w:t>
      </w:r>
    </w:p>
    <w:bookmarkEnd w:id="20"/>
    <w:bookmarkStart w:id="21" w:name="X8e9c933f981281c2c35e509344baa2603c5cdc1"/>
    <w:p>
      <w:pPr>
        <w:pStyle w:val="Heading2"/>
      </w:pPr>
      <w:r>
        <w:t xml:space="preserve">Academic Foundation and Teaching Philosophy</w:t>
      </w:r>
    </w:p>
    <w:p>
      <w:pPr>
        <w:pStyle w:val="FirstParagraph"/>
      </w:pPr>
      <w:r>
        <w:t xml:space="preserve">My doctoral research in Development Economics at the University of Oxford, followed by postdoctoral work at the Lahore University of Management Sciences (LUMS), established a robust foundation for my pedagogical approach. I believe education transcends textbooks—it cultivates critical thought that addresses Pakistan’s unique socio-economic challenges. In my classroom, I have consistently employed problem-based learning frameworks centered on local contexts: analyzing agricultural policy reforms in Punjab, evaluating urban water management systems in Islamabad, and designing microfinance models for rural Sindh. This approach has earned me the "Excellence in Teaching" award at three institutions across Pakistan. As a future</w:t>
      </w:r>
      <w:r>
        <w:t xml:space="preserve"> </w:t>
      </w:r>
      <w:r>
        <w:rPr>
          <w:bCs/>
          <w:b/>
        </w:rPr>
        <w:t xml:space="preserve">Professor</w:t>
      </w:r>
      <w:r>
        <w:t xml:space="preserve">, I will continue to tailor curricula that resonate with Pakistan’s developmental priorities while meeting international academic standards.</w:t>
      </w:r>
    </w:p>
    <w:bookmarkEnd w:id="21"/>
    <w:bookmarkStart w:id="22" w:name="Xfd0512864b9c01763ea407473b8f6b56cd9711f"/>
    <w:p>
      <w:pPr>
        <w:pStyle w:val="Heading2"/>
      </w:pPr>
      <w:r>
        <w:t xml:space="preserve">Research Contributions Aligned with National Priorities</w:t>
      </w:r>
    </w:p>
    <w:p>
      <w:pPr>
        <w:pStyle w:val="FirstParagraph"/>
      </w:pPr>
      <w:r>
        <w:t xml:space="preserve">My research portfolio directly supports Pakistan’s Vision 2030 and the National Development Plan. As Principal Investigator of a $450,000 USAID-funded project (2021-23), I led a team examining climate-resilient agriculture in Punjab—findings now informing the Ministry of Agriculture’s policy framework. My recent publication,</w:t>
      </w:r>
      <w:r>
        <w:t xml:space="preserve"> </w:t>
      </w:r>
      <w:r>
        <w:rPr>
          <w:iCs/>
          <w:i/>
        </w:rPr>
        <w:t xml:space="preserve">"Digital Transformation in Rural Financial Inclusion: Evidence from Pakistan,"</w:t>
      </w:r>
      <w:r>
        <w:t xml:space="preserve"> </w:t>
      </w:r>
      <w:r>
        <w:t xml:space="preserve">was featured in the</w:t>
      </w:r>
      <w:r>
        <w:t xml:space="preserve"> </w:t>
      </w:r>
      <w:r>
        <w:rPr>
          <w:iCs/>
          <w:i/>
        </w:rPr>
        <w:t xml:space="preserve">Journal of South Asian Development</w:t>
      </w:r>
      <w:r>
        <w:t xml:space="preserve">, where I demonstrated how fintech solutions could uplift 15 million unbanked households. Crucially, all my research is conducted with a commitment to accessibility: I co-created an open-access database for rural development metrics now used by 37 Pakistani government agencies. This work exemplifies the kind of impactful scholarship that can flourish within Pakistan Islamabad’s academic corridors, where institutional partnerships with federal ministries create immediate policy relevance.</w:t>
      </w:r>
    </w:p>
    <w:bookmarkEnd w:id="22"/>
    <w:bookmarkStart w:id="23" w:name="Xdeb787456437be162db887cbac82e466e9bccab"/>
    <w:p>
      <w:pPr>
        <w:pStyle w:val="Heading2"/>
      </w:pPr>
      <w:r>
        <w:t xml:space="preserve">Commitment to Building Academic Ecosystems in Islamabad</w:t>
      </w:r>
    </w:p>
    <w:p>
      <w:pPr>
        <w:pStyle w:val="FirstParagraph"/>
      </w:pPr>
      <w:r>
        <w:t xml:space="preserve">What distinguishes my application is my unwavering commitment to strengthening higher education infrastructure in Pakistan Islamabad. While serving as an Adjunct Professor at Quaid-i-Azam University (2018-20), I co-founded the Islamabad Urban Policy Forum—a platform uniting faculty from NUST, COMSATS, and PIDE to address metro-region challenges. This initiative directly contributed to the 2021 Islamabad Master Plan revision through evidence-based proposals on sustainable transit systems. As a</w:t>
      </w:r>
      <w:r>
        <w:t xml:space="preserve"> </w:t>
      </w:r>
      <w:r>
        <w:rPr>
          <w:bCs/>
          <w:b/>
        </w:rPr>
        <w:t xml:space="preserve">Professor</w:t>
      </w:r>
      <w:r>
        <w:t xml:space="preserve"> </w:t>
      </w:r>
      <w:r>
        <w:t xml:space="preserve">in Pakistan Islamabad, I will actively:</w:t>
      </w:r>
    </w:p>
    <w:p>
      <w:pPr>
        <w:numPr>
          <w:ilvl w:val="0"/>
          <w:numId w:val="1001"/>
        </w:numPr>
        <w:pStyle w:val="Compact"/>
      </w:pPr>
      <w:r>
        <w:t xml:space="preserve">Establish interdisciplinary research clusters focused on climate adaptation and digital governance</w:t>
      </w:r>
    </w:p>
    <w:p>
      <w:pPr>
        <w:numPr>
          <w:ilvl w:val="0"/>
          <w:numId w:val="1001"/>
        </w:numPr>
        <w:pStyle w:val="Compact"/>
      </w:pPr>
      <w:r>
        <w:t xml:space="preserve">Mentor junior faculty through the National University Grants Commission’s "Faculty Development Program"</w:t>
      </w:r>
    </w:p>
    <w:p>
      <w:pPr>
        <w:numPr>
          <w:ilvl w:val="0"/>
          <w:numId w:val="1001"/>
        </w:numPr>
        <w:pStyle w:val="Compact"/>
      </w:pPr>
      <w:r>
        <w:t xml:space="preserve">Forge industry-academia partnerships with Islamabad’s emerging tech parks (e.g., Peshawar Innovation Hub)</w:t>
      </w:r>
    </w:p>
    <w:bookmarkEnd w:id="23"/>
    <w:bookmarkStart w:id="24" w:name="why-pakistan-islamabad-specifically"/>
    <w:p>
      <w:pPr>
        <w:pStyle w:val="Heading2"/>
      </w:pPr>
      <w:r>
        <w:t xml:space="preserve">Why Pakistan Islamabad Specifically?</w:t>
      </w:r>
    </w:p>
    <w:p>
      <w:pPr>
        <w:pStyle w:val="FirstParagraph"/>
      </w:pPr>
      <w:r>
        <w:t xml:space="preserve">The choice of Islamabad as my professional anchor is deliberate and deeply principled. Unlike metropolitan centers where academic discourse often remains detached from national imperatives, Islamabad uniquely positions itself at the nexus of governance and scholarship. The capital hosts all major federal institutions—Senate, Cabinet Secretariat, Planning Commission—enabling real-time translation of research into policy. My</w:t>
      </w:r>
      <w:r>
        <w:t xml:space="preserve"> </w:t>
      </w:r>
      <w:r>
        <w:rPr>
          <w:iCs/>
          <w:i/>
        </w:rPr>
        <w:t xml:space="preserve">Statement of Purpose</w:t>
      </w:r>
      <w:r>
        <w:t xml:space="preserve"> </w:t>
      </w:r>
      <w:r>
        <w:t xml:space="preserve">must emphasize that I seek not just a faculty role but to become a strategic asset within Pakistan Islamabad’s intellectual ecosystem. When I taught at the National School of Public Policy in 2019, my students included civil servants who later implemented my curriculum on public financial management during the 2021 budget formulation process. This direct impact is why Islamabad matters: it transforms scholarly work into tangible national progress.</w:t>
      </w:r>
    </w:p>
    <w:bookmarkEnd w:id="24"/>
    <w:bookmarkStart w:id="25" w:name="future-vision-as-a-professor-in-pakistan"/>
    <w:p>
      <w:pPr>
        <w:pStyle w:val="Heading2"/>
      </w:pPr>
      <w:r>
        <w:t xml:space="preserve">Future Vision as a Professor in Pakistan</w:t>
      </w:r>
    </w:p>
    <w:p>
      <w:pPr>
        <w:pStyle w:val="FirstParagraph"/>
      </w:pPr>
      <w:r>
        <w:t xml:space="preserve">My five-year plan for Islamabad’s academic community includes three pillars:</w:t>
      </w:r>
    </w:p>
    <w:p>
      <w:pPr>
        <w:numPr>
          <w:ilvl w:val="0"/>
          <w:numId w:val="1002"/>
        </w:numPr>
        <w:pStyle w:val="Compact"/>
      </w:pPr>
      <w:r>
        <w:rPr>
          <w:bCs/>
          <w:b/>
        </w:rPr>
        <w:t xml:space="preserve">Infrastructure Development:</w:t>
      </w:r>
      <w:r>
        <w:t xml:space="preserve"> </w:t>
      </w:r>
      <w:r>
        <w:t xml:space="preserve">Securing funding for an Islamabad-based Centre for South Asian Policy Analysis, leveraging existing partnerships with the World Bank and UNDP.</w:t>
      </w:r>
    </w:p>
    <w:p>
      <w:pPr>
        <w:numPr>
          <w:ilvl w:val="0"/>
          <w:numId w:val="1002"/>
        </w:numPr>
        <w:pStyle w:val="Compact"/>
      </w:pPr>
      <w:r>
        <w:rPr>
          <w:bCs/>
          <w:b/>
        </w:rPr>
        <w:t xml:space="preserve">Global Integration:</w:t>
      </w:r>
      <w:r>
        <w:t xml:space="preserve"> </w:t>
      </w:r>
      <w:r>
        <w:t xml:space="preserve">Creating exchange programs with universities in Singapore and Germany to bring cutting-edge methodologies to Pakistan while positioning Islamabad as a regional knowledge hub.</w:t>
      </w:r>
    </w:p>
    <w:p>
      <w:pPr>
        <w:numPr>
          <w:ilvl w:val="0"/>
          <w:numId w:val="1002"/>
        </w:numPr>
        <w:pStyle w:val="Compact"/>
      </w:pPr>
      <w:r>
        <w:rPr>
          <w:bCs/>
          <w:b/>
        </w:rPr>
        <w:t xml:space="preserve">Social Impact:</w:t>
      </w:r>
      <w:r>
        <w:t xml:space="preserve"> </w:t>
      </w:r>
      <w:r>
        <w:t xml:space="preserve">Launching a "Policy Labs" initiative where graduate students co-design solutions for Islamabad’s municipal challenges—such as air quality management or water scarcity—with direct feedback loops to the Capital Development Authority (CDA).</w:t>
      </w:r>
    </w:p>
    <w:bookmarkEnd w:id="25"/>
    <w:bookmarkStart w:id="26" w:name="X9ea6dd79d5768f2a54c0f0e51c8d055bd6bb29a"/>
    <w:p>
      <w:pPr>
        <w:pStyle w:val="Heading2"/>
      </w:pPr>
      <w:r>
        <w:t xml:space="preserve">Conclusion: A Lifelong Commitment to Pakistan’s Academic Renaissance</w:t>
      </w:r>
    </w:p>
    <w:p>
      <w:pPr>
        <w:pStyle w:val="FirstParagraph"/>
      </w:pPr>
      <w:r>
        <w:t xml:space="preserve">This</w:t>
      </w:r>
      <w:r>
        <w:t xml:space="preserve"> </w:t>
      </w:r>
      <w:r>
        <w:rPr>
          <w:iCs/>
          <w:i/>
        </w:rPr>
        <w:t xml:space="preserve">Statement of Purpose</w:t>
      </w:r>
      <w:r>
        <w:t xml:space="preserve"> </w:t>
      </w:r>
      <w:r>
        <w:t xml:space="preserve">is not merely an application—it represents my pledge to invest my expertise where it can catalyze transformation. In a country where higher education shapes national identity, I intend to serve as the kind of</w:t>
      </w:r>
      <w:r>
        <w:t xml:space="preserve"> </w:t>
      </w:r>
      <w:r>
        <w:rPr>
          <w:bCs/>
          <w:b/>
        </w:rPr>
        <w:t xml:space="preserve">Professor</w:t>
      </w:r>
      <w:r>
        <w:t xml:space="preserve"> </w:t>
      </w:r>
      <w:r>
        <w:t xml:space="preserve">who bridges classrooms with boardrooms, theory with practice, and Islamabad’s aspirations with global best practices. Pakistan’s journey toward sustainable development demands institutions that don’t just teach but lead—and I am ready to contribute to this mission from the heart of our capital city. My career has been built on elevating scholarship in Pakistan Islamabad; my future is committed to doing so more profoundly.</w:t>
      </w:r>
    </w:p>
    <w:p>
      <w:pPr>
        <w:pStyle w:val="BodyText"/>
      </w:pPr>
      <w:r>
        <w:t xml:space="preserve">"An educator’s true measure is not in what they teach, but in the questions they inspire and the nation they help build." — Adapted from a lecture delivered at the University of Islamabad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Application</dc:title>
  <dc:creator/>
  <dc:language>en</dc:language>
  <cp:keywords/>
  <dcterms:created xsi:type="dcterms:W3CDTF">2025-12-09T20:14:38Z</dcterms:created>
  <dcterms:modified xsi:type="dcterms:W3CDTF">2025-12-09T20:14:38Z</dcterms:modified>
</cp:coreProperties>
</file>

<file path=docProps/custom.xml><?xml version="1.0" encoding="utf-8"?>
<Properties xmlns="http://schemas.openxmlformats.org/officeDocument/2006/custom-properties" xmlns:vt="http://schemas.openxmlformats.org/officeDocument/2006/docPropsVTypes"/>
</file>