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6" w:name="X36b7c66509cddea16fce7dadc50ff56b5ef81a0"/>
    <w:p>
      <w:pPr>
        <w:pStyle w:val="Heading1"/>
      </w:pPr>
      <w:r>
        <w:t xml:space="preserve">STATEMENT OF PURPOSE: APPOINTMENT AS PROFESSOR AT A PREMIER INSTITUTION IN KARACHI, PAKISTAN</w:t>
      </w:r>
    </w:p>
    <w:p>
      <w:pPr>
        <w:pStyle w:val="FirstParagraph"/>
      </w:pPr>
      <w:r>
        <w:t xml:space="preserve">Dear Selection Committee,</w:t>
      </w:r>
    </w:p>
    <w:p>
      <w:pPr>
        <w:pStyle w:val="BodyText"/>
      </w:pPr>
      <w:r>
        <w:t xml:space="preserve">With profound dedication to academic excellence and transformative education, I submit this Statement of Purpose for the esteemed Professor position at a leading university in Karachi, Pakistan. This document articulates my unwavering commitment to advancing higher education within Pakistan's most dynamic metropolis—a city where intellectual rigor meets cultural vibrancy. As an educator with over fifteen years of international academic experience, I envision contributing meaningfully to Karachi’s scholarly ecosystem while upholding the highest standards of pedagogy and research that define a true Professor in today’s globalized academic landscape.</w:t>
      </w:r>
    </w:p>
    <w:bookmarkStart w:id="20" w:name="X07eec28e35337082001eccfcd60e7422da708ff"/>
    <w:p>
      <w:pPr>
        <w:pStyle w:val="Heading2"/>
      </w:pPr>
      <w:r>
        <w:t xml:space="preserve">Academic Foundation and Professional Journey</w:t>
      </w:r>
    </w:p>
    <w:p>
      <w:pPr>
        <w:pStyle w:val="FirstParagraph"/>
      </w:pPr>
      <w:r>
        <w:t xml:space="preserve">My doctoral research at the University of London focused on sustainable urban development in rapidly growing Global South cities—a framework I now apply to Karachi’s unique socio-economic context. Having taught at institutions across Southeast Asia and the Middle East, I have witnessed how culturally responsive education catalyzes community development. In Pakistan Karachi, where 17 million people navigate complex urban challenges, this perspective is not merely academic but urgently practical. My subsequent work at the National University of Sciences and Technology (NUST) in Islamabad further refined my understanding of Pakistan’s educational infrastructure while reinforcing my resolve to serve the nation’s academic heartland: Karachi.</w:t>
      </w:r>
    </w:p>
    <w:bookmarkEnd w:id="20"/>
    <w:bookmarkStart w:id="21" w:name="X011df715576787b3a2e769f8b1281d5478f39aa"/>
    <w:p>
      <w:pPr>
        <w:pStyle w:val="Heading2"/>
      </w:pPr>
      <w:r>
        <w:t xml:space="preserve">Teaching Philosophy Anchored in Karachi's Reality</w:t>
      </w:r>
    </w:p>
    <w:p>
      <w:pPr>
        <w:pStyle w:val="FirstParagraph"/>
      </w:pPr>
      <w:r>
        <w:t xml:space="preserve">As a Professor, I reject passive knowledge transfer. Instead, I cultivate critical thinking through real-world problem-solving grounded in Pakistan’s realities. In my undergraduate courses on urban governance at King Saud University, students analyzed Karachi’s waste management crisis using municipal data—transforming abstract theory into actionable solutions. This methodology directly addresses the city’s urgent needs: flooding in low-income neighborhoods, energy shortages, and transportation bottlenecks. My teaching approach intentionally integrates local case studies—from the challenges of Orangi Town to the economic potential of Port Qasim—to ensure students develop contextually relevant expertise. In Pakistan Karachi, where universities must produce graduates who can immediately contribute to national development, this pedagogical commitment is non-negotiable.</w:t>
      </w:r>
    </w:p>
    <w:bookmarkEnd w:id="21"/>
    <w:bookmarkStart w:id="22" w:name="X2c145cbf3d4abf9b37cc2484ea63daa2a84b4be"/>
    <w:p>
      <w:pPr>
        <w:pStyle w:val="Heading2"/>
      </w:pPr>
      <w:r>
        <w:t xml:space="preserve">Research Vision Aligned with National Priorities</w:t>
      </w:r>
    </w:p>
    <w:p>
      <w:pPr>
        <w:pStyle w:val="FirstParagraph"/>
      </w:pPr>
      <w:r>
        <w:t xml:space="preserve">My research agenda centers on "Resilient Cities for South Asia," a field of critical importance as Karachi faces climate vulnerability and explosive population growth. My current project, funded by the Pakistan Science Foundation, investigates community-led flood mitigation in coastal Sindh—directly supporting the federal government’s National Climate Change Policy. Crucially, this research is designed to be co-created with local stakeholders: from Karachi Municipal Corporation engineers to grassroots organizations like Al-Furqan Welfare Society. A Professor in Pakistan must bridge academic theory and practical impact; my work exemplifies this by translating findings into policy briefs distributed across Sindh’s urban centers. I am eager to expand this initiative at your institution, leveraging Karachi’s status as a global city hub to position Pakistan at the forefront of sustainable urban scholarship.</w:t>
      </w:r>
    </w:p>
    <w:bookmarkEnd w:id="22"/>
    <w:bookmarkStart w:id="23" w:name="Xf121d60bfea293118ac1c80d50e3df5d19d611c"/>
    <w:p>
      <w:pPr>
        <w:pStyle w:val="Heading2"/>
      </w:pPr>
      <w:r>
        <w:t xml:space="preserve">Commitment to Strengthening Karachi's Academic Ecosystem</w:t>
      </w:r>
    </w:p>
    <w:p>
      <w:pPr>
        <w:pStyle w:val="FirstParagraph"/>
      </w:pPr>
      <w:r>
        <w:t xml:space="preserve">My vision extends beyond individual teaching and research. I actively champion institutional collaboration—having co-founded the South Asian Urban Studies Network (SAUSN) that now connects 18 universities across Pakistan, India, and Bangladesh. In Pakistan Karachi specifically, I propose establishing a "Karachi Innovation Lab" to foster partnerships between academia, industry (including Gwadar Port’s economic corridor), and civil society. This initiative would address three critical gaps: 1) creating student internships with Karachi’s tech startups like Careem and Bykea, 2) developing short courses for municipal workers on smart infrastructure, and 3) hosting annual forums on urban challenges with mayors from all major Pakistani cities. As a Professor deeply embedded in Pakistan Karachi’s academic community, I believe such collaborations are vital to ensuring universities become engines of city-wide transformation.</w:t>
      </w:r>
    </w:p>
    <w:bookmarkEnd w:id="23"/>
    <w:bookmarkStart w:id="24" w:name="why-karachi-why-now"/>
    <w:p>
      <w:pPr>
        <w:pStyle w:val="Heading2"/>
      </w:pPr>
      <w:r>
        <w:t xml:space="preserve">Why Karachi? Why Now?</w:t>
      </w:r>
    </w:p>
    <w:p>
      <w:pPr>
        <w:pStyle w:val="FirstParagraph"/>
      </w:pPr>
      <w:r>
        <w:t xml:space="preserve">Karachi is not just the location for my career; it is the catalyst for my mission. As Pakistan’s economic nucleus and home to 40% of the nation’s higher education institutions, Karachi represents both opportunity and responsibility. The city grapples with educational inequities where elite universities coexist with underfunded public colleges—a dichotomy I have addressed through community outreach programs in Lyari and Kharadar. In my Statement of Purpose, I emphasize that a Professor’s duty transcends the classroom: it includes advocating for marginalized communities, as demonstrated when I organized free literacy workshops for 500 low-income women in Karachi during the 2021 monsoon crisis. This hands-on commitment reflects my belief that academic excellence must serve Pakistan’s most vulnerable citizens.</w:t>
      </w:r>
    </w:p>
    <w:bookmarkEnd w:id="24"/>
    <w:bookmarkStart w:id="25" w:name="X61f7be4b4b0e3c2a7ffc0e7af693a67f5a55515"/>
    <w:p>
      <w:pPr>
        <w:pStyle w:val="Heading2"/>
      </w:pPr>
      <w:r>
        <w:t xml:space="preserve">Conclusion: A Lifelong Partnership with Pakistan Karachi</w:t>
      </w:r>
    </w:p>
    <w:p>
      <w:pPr>
        <w:pStyle w:val="FirstParagraph"/>
      </w:pPr>
      <w:r>
        <w:t xml:space="preserve">I enter this Statement of Purpose not as a candidate, but as a partner ready to invest in Karachi’s intellectual future. My track record—including 12 peer-reviewed publications on South Asian urbanism, mentoring 15 PhD students from Pakistan, and securing $350K in research grants—proves my capacity to elevate your institution’s reputation. More importantly, I bring an intimate understanding of Pakistan Karachi’s rhythms: the resilience of its people, the urgency of its challenges, and the brilliance of its academic potential. As a Professor committed to this city’s growth, I pledge to infuse every lecture with relevance, every research project with impact, and every initiative with a spirit that honors Pakistan’s educational promise. I am prepared to transform scholarly inquiry into tangible progress for Karachi—and through it, for all of Pakistan.</w:t>
      </w:r>
    </w:p>
    <w:p>
      <w:pPr>
        <w:pStyle w:val="BodyText"/>
      </w:pPr>
      <w:r>
        <w:t xml:space="preserve">Thank you for considering my application. I eagerly await the opportunity to discuss how my vision aligns with your institution’s mission in this pivotal moment for Pakistan Karachi's academic renaissance.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2025-12-12T20:14:35Z</dcterms:created>
  <dcterms:modified xsi:type="dcterms:W3CDTF">2025-12-12T20:14:35Z</dcterms:modified>
</cp:coreProperties>
</file>

<file path=docProps/custom.xml><?xml version="1.0" encoding="utf-8"?>
<Properties xmlns="http://schemas.openxmlformats.org/officeDocument/2006/custom-properties" xmlns:vt="http://schemas.openxmlformats.org/officeDocument/2006/docPropsVTypes"/>
</file>