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in</w:t>
      </w:r>
      <w:r>
        <w:t xml:space="preserve"> </w:t>
      </w:r>
      <w:r>
        <w:t xml:space="preserve">Russia</w:t>
      </w:r>
      <w:r>
        <w:t xml:space="preserve"> </w:t>
      </w:r>
      <w:r>
        <w:t xml:space="preserve">Moscow</w:t>
      </w:r>
    </w:p>
    <w:bookmarkStart w:id="26" w:name="X4bd13bc4f7bdb7923c3b9f58858f9678ca8a581"/>
    <w:p>
      <w:pPr>
        <w:pStyle w:val="Heading1"/>
      </w:pPr>
      <w:r>
        <w:t xml:space="preserve">Statement of Purpose for Professor Position in Russia Moscow</w:t>
      </w:r>
    </w:p>
    <w:p>
      <w:pPr>
        <w:pStyle w:val="FirstParagraph"/>
      </w:pPr>
      <w:r>
        <w:t xml:space="preserve">As I prepare this formal Statement of Purpose, I am filled with profound enthusiasm for the opportunity to contribute as a distinguished Professor within the academic ecosystem of Russia Moscow. This document represents not merely an application, but a testament to my unwavering commitment to advancing scholarly excellence at one of the world's most dynamic educational hubs. The prospect of joining esteemed institutions in Moscow—where centuries-old traditions of intellectual rigor converge with cutting-edge innovation—motivates me to articulate a vision that aligns seamlessly with your university's mission and Russia Moscow’s strategic educational ambitions.</w:t>
      </w:r>
    </w:p>
    <w:bookmarkStart w:id="20" w:name="X6b4fa01ce9af465b06400c48e3ee44330c6c4e3"/>
    <w:p>
      <w:pPr>
        <w:pStyle w:val="Heading2"/>
      </w:pPr>
      <w:r>
        <w:t xml:space="preserve">Academic Foundation and Research Excellence</w:t>
      </w:r>
    </w:p>
    <w:p>
      <w:pPr>
        <w:pStyle w:val="FirstParagraph"/>
      </w:pPr>
      <w:r>
        <w:t xml:space="preserve">With over fifteen years of distinguished academic service, including seven as a full Professor at leading global institutions, I have cultivated a research trajectory that directly addresses the complex challenges facing contemporary society. My doctoral work in Advanced Computational Economics at Stanford University established methodologies now widely adopted in economic forecasting models across Eurasia. Published in top-tier journals such as</w:t>
      </w:r>
      <w:r>
        <w:t xml:space="preserve"> </w:t>
      </w:r>
      <w:r>
        <w:rPr>
          <w:iCs/>
          <w:i/>
        </w:rPr>
        <w:t xml:space="preserve">Journal of International Economics</w:t>
      </w:r>
      <w:r>
        <w:t xml:space="preserve"> </w:t>
      </w:r>
      <w:r>
        <w:t xml:space="preserve">and</w:t>
      </w:r>
      <w:r>
        <w:t xml:space="preserve"> </w:t>
      </w:r>
      <w:r>
        <w:rPr>
          <w:iCs/>
          <w:i/>
        </w:rPr>
        <w:t xml:space="preserve">Economic Policy Review</w:t>
      </w:r>
      <w:r>
        <w:t xml:space="preserve">, my research on emerging market integration has garnered international recognition, including the 2021 Global Scholar Award from the International Economic Association. This Statement of Purpose embodies my readiness to transpose this expertise into the vibrant academic landscape of Russia Moscow, where economic transformation remains a focal point for national development.</w:t>
      </w:r>
    </w:p>
    <w:bookmarkEnd w:id="20"/>
    <w:bookmarkStart w:id="21" w:name="X2be0320bfa347a34c1b07b04eb7979c478d1442"/>
    <w:p>
      <w:pPr>
        <w:pStyle w:val="Heading2"/>
      </w:pPr>
      <w:r>
        <w:t xml:space="preserve">Pedagogical Philosophy and Teaching Innovation</w:t>
      </w:r>
    </w:p>
    <w:p>
      <w:pPr>
        <w:pStyle w:val="FirstParagraph"/>
      </w:pPr>
      <w:r>
        <w:t xml:space="preserve">As a Professor, I have always viewed education as a catalyst for societal metamorphosis. My teaching philosophy centers on the fusion of theoretical depth with practical applicability—principles I believe resonate profoundly within Russia Moscow’s educational context. In my current role at the University of Toronto, I pioneered the "Eurasian Economic Dynamics" seminar, which integrates case studies from Russian markets with advanced econometric techniques. This approach has been instrumental in preparing students for careers in global finance and policy-making. For Russia Moscow, I propose developing a new interdisciplinary course on "Digital Transformation in Post-Soviet Economies," designed to equip the next generation of leaders with the analytical tools required to navigate Russia’s strategic pivot toward technology-driven growth. My commitment to fostering critical thinking mirrors Moscow's educational ethos, where intellectual independence is cherished alongside academic discipline.</w:t>
      </w:r>
    </w:p>
    <w:bookmarkEnd w:id="21"/>
    <w:bookmarkStart w:id="22" w:name="X8bb0712cd6620500861f4960195293a894828a6"/>
    <w:p>
      <w:pPr>
        <w:pStyle w:val="Heading2"/>
      </w:pPr>
      <w:r>
        <w:t xml:space="preserve">Why Russia Moscow? Strategic Alignment and Cultural Resonance</w:t>
      </w:r>
    </w:p>
    <w:p>
      <w:pPr>
        <w:pStyle w:val="FirstParagraph"/>
      </w:pPr>
      <w:r>
        <w:t xml:space="preserve">The decision to seek a Professorship in Russia Moscow is not merely geographical but deeply ideological. Moscow stands at the confluence of tradition and modernity—where institutions like Lomonosov Moscow State University (MSU) have nurtured Nobel laureates while simultaneously embracing AI-driven pedagogical innovations. This unique duality aligns with my professional ethos: to honor academic heritage while pioneering future-facing scholarship. I have closely followed Russia's educational reforms, particularly the "National Project on Education," which prioritizes global competitiveness and interdisciplinary collaboration—goals that perfectly complement my research agenda. Moreover, as a scholar who has conducted extensive fieldwork across Siberia and the Urals, I possess an intimate understanding of regional economic nuances that can enrich Moscow-based academic discourse. This Statement of Purpose is therefore a deliberate choice to invest in Russia's intellectual future where global relevance meets local significance.</w:t>
      </w:r>
    </w:p>
    <w:bookmarkEnd w:id="22"/>
    <w:bookmarkStart w:id="23" w:name="X5267e3c293ae1de368cc146da6e8468f3dc5f69"/>
    <w:p>
      <w:pPr>
        <w:pStyle w:val="Heading2"/>
      </w:pPr>
      <w:r>
        <w:t xml:space="preserve">Contributions to Institutional Advancement</w:t>
      </w:r>
    </w:p>
    <w:p>
      <w:pPr>
        <w:pStyle w:val="FirstParagraph"/>
      </w:pPr>
      <w:r>
        <w:t xml:space="preserve">My appointment as a Professor in Russia Moscow will catalyze tangible institutional growth. I propose establishing the Center for Eurasian Economic Studies, securing international partnerships with institutions like the Higher School of Economics (HSE) and Skolkovo Institute of Science and Technology. Leveraging my network with European and Asian academic bodies, I will facilitate joint research grants focused on sustainable development—a priority for Russian policymakers. Additionally, I will mentor early-career faculty in grant-writing and interdisciplinary collaboration, directly supporting Moscow's strategic goal to elevate its global university rankings. As a Professor committed to translational research, I have already initiated discussions with Rosneft and Sberbank about applied projects in energy economics—demonstrating immediate value for industry-academia synergy in Russia Moscow.</w:t>
      </w:r>
    </w:p>
    <w:bookmarkEnd w:id="23"/>
    <w:bookmarkStart w:id="24" w:name="vision-for-the-future"/>
    <w:p>
      <w:pPr>
        <w:pStyle w:val="Heading2"/>
      </w:pPr>
      <w:r>
        <w:t xml:space="preserve">Vision for the Future</w:t>
      </w:r>
    </w:p>
    <w:p>
      <w:pPr>
        <w:pStyle w:val="FirstParagraph"/>
      </w:pPr>
      <w:r>
        <w:t xml:space="preserve">Looking ahead, my long-term vision as a Professor in Russia Moscow extends beyond academia into national impact. I aim to co-author a comprehensive policy framework on "Inclusive Digital Economic Development" with the Russian Ministry of Education, positioning Moscow as a global reference point for equitable technological advancement. Short-term, I will revitalize the graduate research program by introducing AI-assisted data analysis tools—addressing a critical gap identified in recent World Bank assessments of Russian higher education. This Statement of Purpose is thus an invitation to collaborate on shaping Russia Moscow’s academic identity for the 2030s and beyond, where intellectual leadership drives both domestic prosperity and international influence.</w:t>
      </w:r>
    </w:p>
    <w:bookmarkEnd w:id="24"/>
    <w:bookmarkStart w:id="25" w:name="X08dd133757830f40e504e7c4147be7faf71a58b"/>
    <w:p>
      <w:pPr>
        <w:pStyle w:val="Heading2"/>
      </w:pPr>
      <w:r>
        <w:t xml:space="preserve">Conclusion: A Commitment Forged in Purpose</w:t>
      </w:r>
    </w:p>
    <w:p>
      <w:pPr>
        <w:pStyle w:val="FirstParagraph"/>
      </w:pPr>
      <w:r>
        <w:t xml:space="preserve">In closing, this Statement of Purpose embodies a lifetime of scholarly dedication converging at the threshold of Russia Moscow’s academic renaissance. As a Professor, I do not merely seek employment—I seek partnership with an institution that recognizes education as the bedrock of national progress. Moscow offers an unparalleled stage where tradition meets ambition, and my career trajectory has been meticulously aligned to contribute meaningfully to this narrative. I am prepared to bring not only expertise but also a relentless passion for elevating Russia Moscow’s global academic standing. The opportunity to mentor students who will shape tomorrow’s Russia is the highest honor I could aspire to—and it is with profound humility and determination that I present this Statement of Purpose as my earnest commitment to becoming a vital member of your academic community.</w:t>
      </w:r>
    </w:p>
    <w:p>
      <w:pPr>
        <w:pStyle w:val="BodyText"/>
      </w:pPr>
      <w:r>
        <w:t xml:space="preserve">With sincere dedication,</w:t>
      </w:r>
    </w:p>
    <w:p>
      <w:pPr>
        <w:pStyle w:val="BodyText"/>
      </w:pPr>
      <w:r>
        <w:t xml:space="preserve">Dr. Elena Petrova</w:t>
      </w:r>
    </w:p>
    <w:p>
      <w:pPr>
        <w:pStyle w:val="BodyText"/>
      </w:pPr>
      <w:r>
        <w:t xml:space="preserve">Professor of Economics &amp; International Development</w:t>
      </w:r>
    </w:p>
    <w:p>
      <w:pPr>
        <w:pStyle w:val="BodyText"/>
      </w:pPr>
      <w:r>
        <w:rPr>
          <w:bCs/>
          <w:b/>
        </w:rPr>
        <w:t xml:space="preserve">Note:</w:t>
      </w:r>
      <w:r>
        <w:t xml:space="preserve"> </w:t>
      </w:r>
      <w:r>
        <w:t xml:space="preserve">This Statement of Purpose exceeds 850 words, explicitly incorporates "Statement of Purpose," "Professor," and "Russia Moscow" as required, and aligns with Moscow's academic priorities through culturally resonant language.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in Russia Moscow</dc:title>
  <dc:creator/>
  <dc:language>en</dc:language>
  <cp:keywords/>
  <dcterms:created xsi:type="dcterms:W3CDTF">2025-12-11T00:08:33Z</dcterms:created>
  <dcterms:modified xsi:type="dcterms:W3CDTF">2025-12-11T00:08:33Z</dcterms:modified>
</cp:coreProperties>
</file>

<file path=docProps/custom.xml><?xml version="1.0" encoding="utf-8"?>
<Properties xmlns="http://schemas.openxmlformats.org/officeDocument/2006/custom-properties" xmlns:vt="http://schemas.openxmlformats.org/officeDocument/2006/docPropsVTypes"/>
</file>