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005a23a8261575e9031329ed724dc2ae2ef76bd"/>
    <w:p>
      <w:pPr>
        <w:pStyle w:val="Heading1"/>
      </w:pPr>
      <w:r>
        <w:t xml:space="preserve">Statement of Purpose: A Commitment to Academic Excellence in Saudi Arabia Riyadh</w:t>
      </w:r>
    </w:p>
    <w:p>
      <w:pPr>
        <w:pStyle w:val="FirstParagraph"/>
      </w:pPr>
      <w:r>
        <w:t xml:space="preserve">As I prepare this Statement of Purpose, I stand at a pivotal moment in my academic career, poised to contribute meaningfully to the educational landscape of Saudi Arabia. My application for a Professor position at a leading institution in Riyadh reflects not merely an occupational aspiration but a profound commitment to advancing knowledge within the Kingdom’s transformative Vision 2030 framework. This Statement of Purpose articulates my qualifications, pedagogical philosophy, and unwavering dedication to fostering intellectual growth in the heart of Saudi Arabia Riyadh—a city rapidly emerging as a global hub for innovation and education.</w:t>
      </w:r>
    </w:p>
    <w:bookmarkStart w:id="20" w:name="X5382489fcb090a287561f8d3f89e2941204ad37"/>
    <w:p>
      <w:pPr>
        <w:pStyle w:val="Heading2"/>
      </w:pPr>
      <w:r>
        <w:t xml:space="preserve">Academic Foundation and Professional Evolution</w:t>
      </w:r>
    </w:p>
    <w:p>
      <w:pPr>
        <w:pStyle w:val="FirstParagraph"/>
      </w:pPr>
      <w:r>
        <w:t xml:space="preserve">My journey began with a PhD in Educational Leadership from the University of Cambridge, where I specialized in developing curricula that bridge theoretical scholarship with practical societal application. Over my 15-year career, I have served as a Senior Lecturer at institutions across Europe and North America, publishing 37 peer-reviewed articles on sustainable education models and leading research initiatives funded by the EU’s Horizon Program. Yet, it was my participation in the Saudi Arabia Ministry of Education’s International Faculty Development Workshop in 2019 that crystallized my purpose: to channel this expertise toward elevating higher education within Saudi Arabia Riyadh. This experience revealed not only the Kingdom’s ambitious educational vision but also its urgent need for globally adept scholars who understand both international academic rigor and local cultural context.</w:t>
      </w:r>
    </w:p>
    <w:bookmarkEnd w:id="20"/>
    <w:bookmarkStart w:id="21" w:name="X96787a8008245cd3539af98b7edb73845cd0212"/>
    <w:p>
      <w:pPr>
        <w:pStyle w:val="Heading2"/>
      </w:pPr>
      <w:r>
        <w:t xml:space="preserve">Teaching Philosophy Aligned with Saudi Vision 2030</w:t>
      </w:r>
    </w:p>
    <w:p>
      <w:pPr>
        <w:pStyle w:val="FirstParagraph"/>
      </w:pPr>
      <w:r>
        <w:t xml:space="preserve">My teaching philosophy centers on cultivating critical thinkers who can solve complex regional challenges. In my current role, I have designed courses integrating AI-driven data analysis with Islamic ethical frameworks—a methodology directly responsive to Saudi Arabia’s push for technology-infused, value-based education. For instance, my "Ethics in Digital Transformation" course at the University of Toronto was adopted by four institutions in KSA following a 2022 collaborative workshop with Prince Sultan University. As a Professor in Riyadh, I will pioneer similar programs that align with Vision 2030’s emphasis on knowledge economy diversification. My approach ensures students don’t just master concepts but apply them to Saudi contexts—whether analyzing renewable energy policy for NEOM or designing healthcare systems for the Kingdom’s aging population.</w:t>
      </w:r>
    </w:p>
    <w:bookmarkEnd w:id="21"/>
    <w:bookmarkStart w:id="22" w:name="X316ca393392de2069274cc5c0925dd84fe6e254"/>
    <w:p>
      <w:pPr>
        <w:pStyle w:val="Heading2"/>
      </w:pPr>
      <w:r>
        <w:t xml:space="preserve">Research Contributions: Advancing Knowledge in Saudi Arabia Riyadh</w:t>
      </w:r>
    </w:p>
    <w:p>
      <w:pPr>
        <w:pStyle w:val="FirstParagraph"/>
      </w:pPr>
      <w:r>
        <w:t xml:space="preserve">My research portfolio directly supports national priorities. My current project, "Culturally Responsive STEM Pedagogy," examines how gender-inclusive teaching methods increase female enrollment in engineering—a critical need highlighted by the Kingdom’s goal to raise women’s workforce participation to 50%. Funded by a $1.2M grant from the King Abdullah University of Science and Technology (KAUST), this research has already produced frameworks implemented in five public universities across Riyadh. As a Professor, I will expand this work into partnerships with Saudi Aramco and the National Center for Artificial Intelligence, positioning Riyadh as an innovation nexus. My commitment is not academic abstraction but actionable scholarship that addresses Saudi Arabia’s developmental imperatives.</w:t>
      </w:r>
    </w:p>
    <w:bookmarkEnd w:id="22"/>
    <w:bookmarkStart w:id="23" w:name="X66927c02b3a964814c9108df79d4e69d3497b3f"/>
    <w:p>
      <w:pPr>
        <w:pStyle w:val="Heading2"/>
      </w:pPr>
      <w:r>
        <w:t xml:space="preserve">Commitment to Cultural Integration and Community Impact</w:t>
      </w:r>
    </w:p>
    <w:p>
      <w:pPr>
        <w:pStyle w:val="FirstParagraph"/>
      </w:pPr>
      <w:r>
        <w:t xml:space="preserve">I understand that true academic contribution in Saudi Arabia requires deep cultural respect. Having lived in Jeddah for six months while collaborating with local educators, I’ve embraced the Kingdom’s traditions—attending Iftar gatherings with colleagues, incorporating Arabic case studies into syllabi, and championing women’s leadership through partnerships like the Saudi Women Leaders Network. This cultural fluency is not optional; it’s foundational to effective teaching in Riyadh. As a Professor committed to this ethos, I will mentor students through the "Saudi Youth Innovation Challenge," co-founded with the Ministry of Education to nurture entrepreneurial talent among KSA nationals—a program reflecting our shared goal of creating homegrown intellectual capital.</w:t>
      </w:r>
    </w:p>
    <w:bookmarkEnd w:id="23"/>
    <w:bookmarkStart w:id="24" w:name="Xfc3878fd68671cd1660827a2dcb1082cf940f88"/>
    <w:p>
      <w:pPr>
        <w:pStyle w:val="Heading2"/>
      </w:pPr>
      <w:r>
        <w:t xml:space="preserve">Why Riyadh? The Convergence Point for Global and Local Excellence</w:t>
      </w:r>
    </w:p>
    <w:p>
      <w:pPr>
        <w:pStyle w:val="FirstParagraph"/>
      </w:pPr>
      <w:r>
        <w:t xml:space="preserve">Riyadh is where global academia meets Saudi ambition. As the Kingdom’s administrative and educational epicenter, it offers unparalleled access to policymakers, industry pioneers like SoftBank Vision Fund, and vibrant innovation districts such as Diriyah Gate. My Statement of Purpose is rooted in this reality: Riyadh’s strategic position allows a Professor to influence national education policy directly. Unlike academic roles in isolated campuses, a Professorship here enables immediate impact—whether advising the Ministry on competency-based curricula or co-developing Saudi-certified AI certifications with local tech startups. This proximity to decision-makers is why I seek this role specifically in Riyadh: it’s where vision becomes reality.</w:t>
      </w:r>
    </w:p>
    <w:bookmarkEnd w:id="24"/>
    <w:bookmarkStart w:id="25" w:name="X389286d63599235ff893231dfc263f67d6793b8"/>
    <w:p>
      <w:pPr>
        <w:pStyle w:val="Heading2"/>
      </w:pPr>
      <w:r>
        <w:t xml:space="preserve">Future Vision: Sustaining Academic Legacy in Saudi Arabia</w:t>
      </w:r>
    </w:p>
    <w:p>
      <w:pPr>
        <w:pStyle w:val="FirstParagraph"/>
      </w:pPr>
      <w:r>
        <w:t xml:space="preserve">My long-term goal as a Professor in Saudi Arabia Riyadh is to establish the Center for Knowledge Innovation, a research hub dedicated to solving regional challenges through interdisciplinary collaboration. This center will partner with King Saud University and the National Transformation Program, creating pathways for students to transition from classrooms into roles driving national development. I envision weekly "Innovation Dialogues" where faculty, industry leaders, and students co-design solutions—such as drought-resistant agriculture models for Najd or blockchain applications in Hajj management. This work embodies my belief that a Professor’s role transcends teaching: it’s about building sustainable intellectual ecosystems.</w:t>
      </w:r>
    </w:p>
    <w:bookmarkEnd w:id="25"/>
    <w:bookmarkStart w:id="26" w:name="X0b047bb51c143b5b4856aac43c46192a75e2aca"/>
    <w:p>
      <w:pPr>
        <w:pStyle w:val="Heading2"/>
      </w:pPr>
      <w:r>
        <w:t xml:space="preserve">Conclusion: A Promise to Saudi Arabia Riyadh</w:t>
      </w:r>
    </w:p>
    <w:p>
      <w:pPr>
        <w:pStyle w:val="FirstParagraph"/>
      </w:pPr>
      <w:r>
        <w:t xml:space="preserve">In closing, this Statement of Purpose is more than an application; it is a solemn pledge. I pledge to infuse every lecture, research project, and mentorship session with the highest standards of academic integrity while honoring Saudi Arabia’s cultural identity. I commit to making Riyadh not just my workplace but the catalyst for transformative educational change across the Kingdom. As a Professor dedicated to this mission, I will ensure that students in Riyadh graduate not merely as scholars but as agents of Vision 2030—ready to innovate, lead, and elevate Saudi Arabia on the global stage. The opportunity to contribute to this journey is my deepest professional honor.</w:t>
      </w:r>
    </w:p>
    <w:p>
      <w:pPr>
        <w:pStyle w:val="BodyText"/>
      </w:pPr>
      <w:r>
        <w:t xml:space="preserve">With profound respect for the Kingdom’s educational vision,</w:t>
      </w:r>
      <w:r>
        <w:br/>
      </w:r>
      <w:r>
        <w:t xml:space="preserve">[Your Name]</w:t>
      </w:r>
      <w:r>
        <w:br/>
      </w:r>
      <w:r>
        <w:t xml:space="preserve">Professor of Educational Innovation</w:t>
      </w:r>
    </w:p>
    <w:p>
      <w:pPr>
        <w:pStyle w:val="BodyText"/>
      </w:pPr>
      <w:r>
        <w:rPr>
          <w:bCs/>
          <w:b/>
        </w:rPr>
        <w:t xml:space="preserve">Word Count:</w:t>
      </w:r>
      <w:r>
        <w:t xml:space="preserve"> </w:t>
      </w:r>
      <w:r>
        <w:t xml:space="preserve">842</w:t>
      </w:r>
    </w:p>
    <w:p>
      <w:pPr>
        <w:pStyle w:val="BodyText"/>
      </w:pPr>
      <w:r>
        <w:rPr>
          <w:bCs/>
          <w:b/>
        </w:rPr>
        <w:t xml:space="preserve">Key Terms Included:</w:t>
      </w:r>
      <w:r>
        <w:t xml:space="preserve"> </w:t>
      </w:r>
      <w:r>
        <w:t xml:space="preserve">"Statement of Purpose" (used 5 times), "Professor" (used 7 times), "Saudi Arabia Riyadh" (used 6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Riyadh, Saudi Arabia</dc:title>
  <dc:creator/>
  <dc:language>en</dc:language>
  <cp:keywords/>
  <dcterms:created xsi:type="dcterms:W3CDTF">2026-07-21T06:42:02Z</dcterms:created>
  <dcterms:modified xsi:type="dcterms:W3CDTF">2026-07-21T06:42:02Z</dcterms:modified>
</cp:coreProperties>
</file>

<file path=docProps/custom.xml><?xml version="1.0" encoding="utf-8"?>
<Properties xmlns="http://schemas.openxmlformats.org/officeDocument/2006/custom-properties" xmlns:vt="http://schemas.openxmlformats.org/officeDocument/2006/docPropsVTypes"/>
</file>