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Singapore</w:t>
      </w:r>
      <w:r>
        <w:t xml:space="preserve"> </w:t>
      </w:r>
      <w:r>
        <w:t xml:space="preserve">Institutions</w:t>
      </w:r>
    </w:p>
    <w:bookmarkStart w:id="20" w:name="Xb87f9093d3c55f107a87853c24f1dec13d41bee"/>
    <w:p>
      <w:pPr>
        <w:pStyle w:val="Heading1"/>
      </w:pPr>
      <w:r>
        <w:t xml:space="preserve">Statement of Purpose for Professor Position in Singapore's Academic Ecosystem</w:t>
      </w:r>
    </w:p>
    <w:p>
      <w:pPr>
        <w:pStyle w:val="FirstParagraph"/>
      </w:pPr>
      <w:r>
        <w:t xml:space="preserve">I present this Statement of Purpose as a formal declaration of my commitment to advancing academic excellence within Singapore's transformative higher education landscape. As an accomplished scholar with over fifteen years of international research leadership and pedagogical innovation, I seek to contribute meaningfully to Singapore's vision as a global hub for knowledge creation and talent development. This document articulates how my academic trajectory, research agenda, and teaching philosophy align with the strategic imperatives of Singapore's premier institutions—particularly NUS, NTU, and SUTD—where I aspire to serve as a Professor dedicated to elevating both scholarly impact and student transformation.</w:t>
      </w:r>
    </w:p>
    <w:p>
      <w:pPr>
        <w:pStyle w:val="BodyText"/>
      </w:pPr>
      <w:r>
        <w:t xml:space="preserve">Singapore's unique position as a multicultural city-state with ambitious national goals for innovation demands academic leadership that bridges global scholarship with local context. My research in sustainable urban systems, funded by the National Research Foundation (NRF) through Singapore’s Smart Nation Initiative, directly addresses this nexus. I have established an interdisciplinary lab at my current institution that partners with Singapore’s Housing &amp; Development Board (HDB) and PUB to develop AI-driven solutions for energy-efficient public housing—projects now under active consideration for scale-up by the Urban Redevelopment Authority (URA). This work exemplifies how Professor-level scholarship must be grounded in Singapore's real-world challenges while contributing to global knowledge. My recent publication in *Nature Sustainability* on low-carbon infrastructure, co-authored with NUS environmental scientists, was cited in Singapore’s Green Plan 2030 strategy—a testament to the tangible relevance of my research within this nation.</w:t>
      </w:r>
    </w:p>
    <w:p>
      <w:pPr>
        <w:pStyle w:val="BodyText"/>
      </w:pPr>
      <w:r>
        <w:t xml:space="preserve">As a Professor, I will champion a tripartite mission: world-class research that informs Singapore’s policy frameworks, pedagogy that cultivates future-ready leaders for our dynamic economy, and community engagement that strengthens societal resilience. My teaching philosophy centers on "applied intellectual citizenship," where students co-create solutions for Singaporean contexts—from designing inclusive public spaces with disabled communities in Jurong West to analyzing workforce transformation data with Singtel. At my current university, this approach increased student retention in engineering programs by 27% among underrepresented groups, a metric I will replicate across Singapore’s diverse academic landscape. Crucially, this model reflects the essence of Singaporean identity: blending global best practices with local cultural intelligence to build a more cohesive society.</w:t>
      </w:r>
    </w:p>
    <w:p>
      <w:pPr>
        <w:pStyle w:val="BodyText"/>
      </w:pPr>
      <w:r>
        <w:t xml:space="preserve">My appointment as Professor at a Singapore institution would accelerate progress toward national priorities such as AI for Social Good and the ASEAN Digital Economy Framework. I have secured $4.2M in grants for my research—$1.8M of which was co-funded by Singapore’s Agency for Science, Technology and Research (A*STAR)—demonstrating institutional confidence in my ability to leverage local partnerships for scalable impact. I propose establishing a new Centre for Urban Innovation at NUS that will directly support the Smart Nation Sensor Platform, with industry partners like Grab and Keppel Corporation co-designing projects. This initiative would position Singapore as the world’s leading testbed for human-centered smart city technologies while training students who are culturally fluent in both Western academic traditions and Southeast Asian societal dynamics—a critical competency for Singapore’s global leadership role.</w:t>
      </w:r>
    </w:p>
    <w:p>
      <w:pPr>
        <w:pStyle w:val="BodyText"/>
      </w:pPr>
      <w:r>
        <w:t xml:space="preserve">What distinguishes my approach is an unwavering commitment to "Singapore Singapore" as a holistic ecosystem. This is not merely a geographic reference but embodies the nation's dual identity: a sovereign city-state that actively shapes its global integration while safeguarding its cultural essence. As Professor, I will model this duality through my work—conducting high-impact research on par with MIT or ETH Zurich, yet ensuring every project considers Singapore’s four-language policy, multi-ethnic harmony goals, and unique governance structure. For instance, my current PhD supervision of a Malay-Muslim student on climate migration in Southeast Asia integrates traditional knowledge systems into data science frameworks—a methodology I will expand across Singapore’s curriculum to honor our collective heritage while driving innovation.</w:t>
      </w:r>
    </w:p>
    <w:p>
      <w:pPr>
        <w:pStyle w:val="BodyText"/>
      </w:pPr>
      <w:r>
        <w:t xml:space="preserve">My leadership experience aligns precisely with the expectations of a Professor role in Singapore. As Department Head at my current university, I spearheaded a cross-faculty initiative that increased international student enrollment by 40% through culturally responsive admissions—directly addressing Singapore’s need to attract and retain global talent. I have also co-designed the "Singapore Social Impact Fellowship" with Temasek Foundation, placing students in NGOs across ASEAN to tackle issues like food security in rural Malaysia. Such initiatives embody the Professor’s responsibility to extend academic influence beyond campus walls into Singapore’s wider regional ecosystem.</w:t>
      </w:r>
    </w:p>
    <w:p>
      <w:pPr>
        <w:pStyle w:val="BodyText"/>
      </w:pPr>
      <w:r>
        <w:t xml:space="preserve">Finally, this Statement of Purpose is not an abstract declaration but a roadmap for collaborative action. I have already initiated discussions with NUS’ Faculty of Engineering and NTU’s School of Social Sciences regarding joint research on pandemic-resilient urban design—projects that align with Singapore’s National Research Strategy 2025. I am prepared to immediately contribute to faculty committees focused on curriculum modernization, as well as serve as a mentor for early-career academics through the Singapore University Leaders’ Programme. My vision for Professorship transcends individual achievement: it is about strengthening Singapore’s capacity to lead in knowledge-intensive sectors while nurturing graduates who embody the nation’s spirit of pragmatic idealism.</w:t>
      </w:r>
    </w:p>
    <w:p>
      <w:pPr>
        <w:pStyle w:val="BodyText"/>
      </w:pPr>
      <w:r>
        <w:t xml:space="preserve">As I submit this Statement of Purpose, I reaffirm my dedication to elevating Singapore’s academic standing on the world stage. My career has been defined by turning complex challenges into opportunities for collective growth—a principle that resonates deeply with Singapore’s journey from a developing port to a global knowledge economy. To serve as a Professor in this nation is not merely an honor; it is the natural culmination of my life’s work to build bridges between academic rigor and societal progress. I am eager to apply my expertise, networks, and unwavering commitment to "Singapore Singapore" at the highest level of scholarship, where every research breakthrough, classroom interaction, and community partnership will advance our shared vision for a more innovative, inclusive future.</w:t>
      </w:r>
    </w:p>
    <w:p>
      <w:pPr>
        <w:pStyle w:val="BodyText"/>
      </w:pPr>
      <w:r>
        <w:t xml:space="preserve">In closing: This Statement of Purpose reflects not just my aspirations but a solemn pledge. I commit to being a Professor who does not merely teach in Singapore—yet embodies the spirit of "Singapore Singapore" through every academic decision, research collaboration, and mentorship moment. The time is now for scholars like me to deepen our roots here while reaching for global horizons—together.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Singapore Institutions</dc:title>
  <dc:creator/>
  <dc:language>en</dc:language>
  <cp:keywords/>
  <dcterms:created xsi:type="dcterms:W3CDTF">2026-07-23T09:16:59Z</dcterms:created>
  <dcterms:modified xsi:type="dcterms:W3CDTF">2026-07-23T09:16:59Z</dcterms:modified>
</cp:coreProperties>
</file>

<file path=docProps/custom.xml><?xml version="1.0" encoding="utf-8"?>
<Properties xmlns="http://schemas.openxmlformats.org/officeDocument/2006/custom-properties" xmlns:vt="http://schemas.openxmlformats.org/officeDocument/2006/docPropsVTypes"/>
</file>