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Professorship</w:t>
      </w:r>
      <w:r>
        <w:t xml:space="preserve"> </w:t>
      </w:r>
      <w:r>
        <w:t xml:space="preserve">at</w:t>
      </w:r>
      <w:r>
        <w:t xml:space="preserve"> </w:t>
      </w:r>
      <w:r>
        <w:t xml:space="preserve">University</w:t>
      </w:r>
      <w:r>
        <w:t xml:space="preserve"> </w:t>
      </w:r>
      <w:r>
        <w:t xml:space="preserve">of</w:t>
      </w:r>
      <w:r>
        <w:t xml:space="preserve"> </w:t>
      </w:r>
      <w:r>
        <w:t xml:space="preserve">Khartoum</w:t>
      </w:r>
    </w:p>
    <w:bookmarkStart w:id="27" w:name="X3c8ec6811f71b93c5e2c4df29120dec37277819"/>
    <w:p>
      <w:pPr>
        <w:pStyle w:val="Heading1"/>
      </w:pPr>
      <w:r>
        <w:t xml:space="preserve">Statement of Purpose: Advancing Academic Excellence as a Professor in Sudan Khartoum</w:t>
      </w:r>
    </w:p>
    <w:p>
      <w:pPr>
        <w:pStyle w:val="FirstParagraph"/>
      </w:pPr>
      <w:r>
        <w:t xml:space="preserve">In the vibrant intellectual landscape of Sudan Khartoum, where ancient traditions intertwine with modern aspirations, I present my unwavering commitment to academic excellence through this Statement of Purpose. As an accomplished scholar with over fifteen years of experience in higher education across Africa and the Middle East, I seek to contribute meaningfully to the University of Khartoum as a Professor dedicated to transformative teaching, impactful research, and community-centered scholarship. This document outlines my vision for fostering academic growth within Sudan's premier institution and my alignment with Khartoum's unique educational mission.</w:t>
      </w:r>
    </w:p>
    <w:bookmarkStart w:id="20" w:name="X07eec28e35337082001eccfcd60e7422da708ff"/>
    <w:p>
      <w:pPr>
        <w:pStyle w:val="Heading2"/>
      </w:pPr>
      <w:r>
        <w:t xml:space="preserve">Academic Foundation and Professional Journey</w:t>
      </w:r>
    </w:p>
    <w:p>
      <w:pPr>
        <w:pStyle w:val="FirstParagraph"/>
      </w:pPr>
      <w:r>
        <w:t xml:space="preserve">My doctoral research in Sustainable Development Economics at the University of Cape Town equipped me with rigorous analytical frameworks to address complex socio-economic challenges. However, it was my subsequent tenure as a Senior Lecturer at King Saud University in Riyadh that crystallized my understanding of how culturally contextualized education can catalyze national progress. In Sudan Khartoum, I envision applying this cross-cultural pedagogical expertise to empower students who will shape Sudan's future. My publications on resource governance in fragile states—featured in journals like the</w:t>
      </w:r>
      <w:r>
        <w:t xml:space="preserve"> </w:t>
      </w:r>
      <w:r>
        <w:rPr>
          <w:iCs/>
          <w:i/>
        </w:rPr>
        <w:t xml:space="preserve">African Development Review</w:t>
      </w:r>
      <w:r>
        <w:t xml:space="preserve"> </w:t>
      </w:r>
      <w:r>
        <w:t xml:space="preserve">and</w:t>
      </w:r>
      <w:r>
        <w:t xml:space="preserve"> </w:t>
      </w:r>
      <w:r>
        <w:rPr>
          <w:iCs/>
          <w:i/>
        </w:rPr>
        <w:t xml:space="preserve">International Journal of Educational Development</w:t>
      </w:r>
      <w:r>
        <w:t xml:space="preserve">—directly intersect with Sudan's pressing needs, including water management in the Nile Basin and agricultural innovation for food security.</w:t>
      </w:r>
    </w:p>
    <w:bookmarkEnd w:id="20"/>
    <w:bookmarkStart w:id="21" w:name="X9cab6b2abf4e5be3bddd27745e9f4b5f238195c"/>
    <w:p>
      <w:pPr>
        <w:pStyle w:val="Heading2"/>
      </w:pPr>
      <w:r>
        <w:t xml:space="preserve">Educational Philosophy: Teaching as Transformation</w:t>
      </w:r>
    </w:p>
    <w:p>
      <w:pPr>
        <w:pStyle w:val="FirstParagraph"/>
      </w:pPr>
      <w:r>
        <w:t xml:space="preserve">To me, a Professor is not merely an instructor but a catalyst for intellectual liberation. In Sudan Khartoum, where access to quality education remains uneven, I champion an inclusive pedagogy that bridges classroom theory with real-world application. My teaching methodology integrates fieldwork in Khartoum’s urban communities—such as collaborating with the Khartoum City Council on slum-upgrading initiatives—and case studies drawn from Sudan’s rich history of scholarship. For instance, my course "Development Economics: African Contexts" will draw parallels between classical Nubian trade networks and contemporary regional economic integration efforts. This approach ensures students develop both critical thinking skills and a profound connection to their local realities—a necessity for effective leadership in Sudan Khartoum.</w:t>
      </w:r>
    </w:p>
    <w:bookmarkEnd w:id="21"/>
    <w:bookmarkStart w:id="22" w:name="X9837bdf63fd042d829b21054eff461b7995e782"/>
    <w:p>
      <w:pPr>
        <w:pStyle w:val="Heading2"/>
      </w:pPr>
      <w:r>
        <w:t xml:space="preserve">Research Agenda: Addressing Local Priorities</w:t>
      </w:r>
    </w:p>
    <w:p>
      <w:pPr>
        <w:pStyle w:val="FirstParagraph"/>
      </w:pPr>
      <w:r>
        <w:t xml:space="preserve">As a Professor, my research will directly contribute to Sudan Khartoum’s developmental trajectory. I propose establishing the "Khartoum Resilience Lab," focusing on three pillars: (1) Climate-adaptive agriculture for the Gezira Scheme, (2) Urban migration patterns in Khartoum State post-2019, and (3) Digital literacy initiatives for women entrepreneurs. These projects will leverage partnerships with Sudan’s National Center for Research and the University of Khartoum’s Institute of Environmental Studies. Crucially, this research will prioritize community co-creation—holding workshops with farmers in Sinnar Governorate or informal market leaders in Omdurman—to ensure solutions are locally owned. My previous work on mobile banking adoption in rural Kenya demonstrates how such participatory methods yield scalable, sustainable outcomes.</w:t>
      </w:r>
    </w:p>
    <w:bookmarkEnd w:id="22"/>
    <w:bookmarkStart w:id="23" w:name="commitment-to-institutional-growth"/>
    <w:p>
      <w:pPr>
        <w:pStyle w:val="Heading2"/>
      </w:pPr>
      <w:r>
        <w:t xml:space="preserve">Commitment to Institutional Growth</w:t>
      </w:r>
    </w:p>
    <w:p>
      <w:pPr>
        <w:pStyle w:val="FirstParagraph"/>
      </w:pPr>
      <w:r>
        <w:t xml:space="preserve">My vision extends beyond individual scholarly contributions. As a Professor at the University of Khartoum, I will actively strengthen academic infrastructure by: (1) Developing a postgraduate research fellowship program targeting female scholars from underrepresented regions of Sudan, (2) Modernizing curriculum frameworks to integrate UN Sustainable Development Goals with Sudanese national priorities like Vision 2030, and (3) Facilitating international collaborations through the African Research Universities Alliance. I have already initiated dialogue with professors at Cairo University and Addis Ababa University to establish a Pan-African research consortium centered in Khartoum—a model that will elevate the university’s global standing while keeping focus on Sudanese contexts.</w:t>
      </w:r>
    </w:p>
    <w:bookmarkEnd w:id="23"/>
    <w:bookmarkStart w:id="24" w:name="Xc8284c01bcc7c19f1dbb9276ff35455e90643c9"/>
    <w:p>
      <w:pPr>
        <w:pStyle w:val="Heading2"/>
      </w:pPr>
      <w:r>
        <w:t xml:space="preserve">Community Engagement: The Professor as Public Intellectual</w:t>
      </w:r>
    </w:p>
    <w:p>
      <w:pPr>
        <w:pStyle w:val="FirstParagraph"/>
      </w:pPr>
      <w:r>
        <w:t xml:space="preserve">In Sudan Khartoum, academic work must resonate beyond campus walls. My commitment as a Professor includes: (1) Monthly public lectures at the National Library of Sudan on topics like "Youth Employment Strategies for Post-Conflict Transition," (2) Advising local NGOs such as the Khartoum Urban Development Association on evidence-based policy, and (3) Creating open-access digital resources for high school educators across Sudan. Last year, I led a similar initiative in Nairobi where our free educational toolkit reached 200+ schools—proving that scholarly work can democratize knowledge. In Sudan Khartoum, I will prioritize accessibility through Arabic-language content and mobile-first delivery to overcome connectivity barriers.</w:t>
      </w:r>
    </w:p>
    <w:bookmarkEnd w:id="24"/>
    <w:bookmarkStart w:id="25" w:name="why-sudan-khartoum-why-now"/>
    <w:p>
      <w:pPr>
        <w:pStyle w:val="Heading2"/>
      </w:pPr>
      <w:r>
        <w:t xml:space="preserve">Why Sudan Khartoum? Why Now?</w:t>
      </w:r>
    </w:p>
    <w:p>
      <w:pPr>
        <w:pStyle w:val="FirstParagraph"/>
      </w:pPr>
      <w:r>
        <w:t xml:space="preserve">Sudan’s academic ecosystem stands at a pivotal moment. The University of Khartoum—founded in 1902—remains the nation’s intellectual cornerstone, yet faces resource constraints and geopolitical challenges. As a Professor deeply familiar with Sudan’s educational landscape through my work with the Sudanese Ministry of Higher Education, I recognize that this institution needs scholars who understand its historical significance while embracing innovation. My presence would strengthen Khartoum’s academic identity by modeling how to conduct globally rigorous research rooted in local knowledge systems. This is not merely a career opportunity; it is a responsibility to contribute to Sudan’s educational sovereignty—a nation where universities are the bedrock of democratic renewal.</w:t>
      </w:r>
    </w:p>
    <w:bookmarkEnd w:id="25"/>
    <w:bookmarkStart w:id="26" w:name="conclusion-a-lifelong-partnership"/>
    <w:p>
      <w:pPr>
        <w:pStyle w:val="Heading2"/>
      </w:pPr>
      <w:r>
        <w:t xml:space="preserve">Conclusion: A Lifelong Partnership</w:t>
      </w:r>
    </w:p>
    <w:p>
      <w:pPr>
        <w:pStyle w:val="FirstParagraph"/>
      </w:pPr>
      <w:r>
        <w:t xml:space="preserve">This Statement of Purpose embodies my pledge to serve as an active, engaged Professor within Sudan Khartoum. I seek not merely a position but a lifelong partnership with the University of Khartoum and the broader Sudanese academic community. My career has been defined by turning scholarly inquiry into tangible progress, and I am prepared to bring this ethos to Khartoum’s classrooms, laboratories, and community spaces. Together, we can cultivate a generation of scholars who honor Sudan’s heritage while pioneering its future—a mission that resonates profoundly with the University of Khartoum’s legacy and Sudan’s aspirations. I eagerly anticipate the opportunity to contribute my expertise in service of this transformative vision.</w:t>
      </w:r>
    </w:p>
    <w:p>
      <w:pPr>
        <w:pStyle w:val="BodyText"/>
      </w:pPr>
      <w:r>
        <w:t xml:space="preserve">Respectfully submitted,</w:t>
      </w:r>
    </w:p>
    <w:p>
      <w:pPr>
        <w:pStyle w:val="BodyText"/>
      </w:pPr>
      <w:r>
        <w:t xml:space="preserve">[Your Name]</w:t>
      </w:r>
    </w:p>
    <w:p>
      <w:pPr>
        <w:pStyle w:val="BodyText"/>
      </w:pPr>
      <w:r>
        <w:t xml:space="preserve">Professor of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Professorship at University of Khartoum</dc:title>
  <dc:creator/>
  <dc:language>en</dc:language>
  <cp:keywords/>
  <dcterms:created xsi:type="dcterms:W3CDTF">2026-07-21T03:00:04Z</dcterms:created>
  <dcterms:modified xsi:type="dcterms:W3CDTF">2026-07-21T03:00:04Z</dcterms:modified>
</cp:coreProperties>
</file>

<file path=docProps/custom.xml><?xml version="1.0" encoding="utf-8"?>
<Properties xmlns="http://schemas.openxmlformats.org/officeDocument/2006/custom-properties" xmlns:vt="http://schemas.openxmlformats.org/officeDocument/2006/docPropsVTypes"/>
</file>