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5" w:name="Xce39ec55a242ea09fd943eda75abef2c08cc9c4"/>
    <w:p>
      <w:pPr>
        <w:pStyle w:val="Heading1"/>
      </w:pPr>
      <w:r>
        <w:t xml:space="preserve">Statement of Purpose: Visionary Academic Leadership for a Professorship in Switzerland Zurich</w:t>
      </w:r>
    </w:p>
    <w:p>
      <w:pPr>
        <w:pStyle w:val="FirstParagraph"/>
      </w:pPr>
      <w:r>
        <w:t xml:space="preserve">As I prepare this Statement of Purpose for the esteemed Professor position at your institution in Switzerland Zurich, I am compelled to articulate how my scholarly trajectory, pedagogical philosophy, and visionary research agenda align with the unparalleled academic excellence that defines this global hub of innovation. Switzerland Zurich represents not merely a geographic location but a philosophical commitment to intellectual rigor, interdisciplinary collaboration, and transformative societal impact—principles I have dedicated my career to embodying.</w:t>
      </w:r>
    </w:p>
    <w:bookmarkStart w:id="20" w:name="X6b4fa01ce9af465b06400c48e3ee44330c6c4e3"/>
    <w:p>
      <w:pPr>
        <w:pStyle w:val="Heading2"/>
      </w:pPr>
      <w:r>
        <w:t xml:space="preserve">Academic Foundation and Research Excellence</w:t>
      </w:r>
    </w:p>
    <w:p>
      <w:pPr>
        <w:pStyle w:val="FirstParagraph"/>
      </w:pPr>
      <w:r>
        <w:t xml:space="preserve">My doctoral research at [Prestigious University] established foundational work in [Your Field], culminating in a dissertation that redefined methodologies for [Specific Area]. This was followed by 15 years of sustained, high-impact scholarship: 48 peer-reviewed publications in top-tier journals (including Nature and Science Advances), three monographs, and securing $2.3M in competitive research grants from sources like the European Research Council and NIH. My current work on [Specific Research Topic] bridges artificial intelligence with sustainable urban systems—a paradigm perfectly resonant with Switzerland Zurich’s leadership in smart city initiatives like the ETH Zurich Urban Mobility Lab.</w:t>
      </w:r>
    </w:p>
    <w:p>
      <w:pPr>
        <w:pStyle w:val="BodyText"/>
      </w:pPr>
      <w:r>
        <w:t xml:space="preserve">What distinguishes my approach is an unwavering commitment to translating theory into real-world solutions. For instance, my team’s algorithm for optimizing renewable energy grids (published in</w:t>
      </w:r>
      <w:r>
        <w:t xml:space="preserve"> </w:t>
      </w:r>
      <w:r>
        <w:rPr>
          <w:iCs/>
          <w:i/>
        </w:rPr>
        <w:t xml:space="preserve">Nature Energy</w:t>
      </w:r>
      <w:r>
        <w:t xml:space="preserve">, 2023) was implemented by the Swiss Federal Office of Energy, directly supporting Switzerland’s goal of achieving carbon neutrality by 2040. This exemplifies why I believe deeply in the unique symbiosis between academic inquiry and societal service that defines academia in Switzerland Zurich—a model where theoretical breakthroughs immediately inform national policy frameworks.</w:t>
      </w:r>
    </w:p>
    <w:bookmarkEnd w:id="20"/>
    <w:bookmarkStart w:id="21" w:name="Xd337e1b8c543a86b19e2d873b6014b229c24cfe"/>
    <w:p>
      <w:pPr>
        <w:pStyle w:val="Heading2"/>
      </w:pPr>
      <w:r>
        <w:t xml:space="preserve">Teaching Philosophy: Cultivating Future Innovators</w:t>
      </w:r>
    </w:p>
    <w:p>
      <w:pPr>
        <w:pStyle w:val="FirstParagraph"/>
      </w:pPr>
      <w:r>
        <w:t xml:space="preserve">As a Professor, I have always viewed education as the cornerstone of transformative scholarship. My teaching philosophy centers on active learning through problem-based projects that mirror Switzerland Zurich’s emphasis on applied knowledge. At [Previous Institution], I redesigned our core curriculum to integrate industry case studies from Zurich-based companies like ABB and Novartis, resulting in a 35% increase in student engagement metrics and 92% of graduates securing positions in R&amp;D sectors within six months.</w:t>
      </w:r>
    </w:p>
    <w:p>
      <w:pPr>
        <w:pStyle w:val="BodyText"/>
      </w:pPr>
      <w:r>
        <w:t xml:space="preserve">I further championed the "Zurich Model" of mentorship: small-group seminars where students co-author papers with faculty. This approach produced two undergraduate-first-author publications in</w:t>
      </w:r>
      <w:r>
        <w:t xml:space="preserve"> </w:t>
      </w:r>
      <w:r>
        <w:rPr>
          <w:iCs/>
          <w:i/>
        </w:rPr>
        <w:t xml:space="preserve">Advanced Materials</w:t>
      </w:r>
      <w:r>
        <w:t xml:space="preserve"> </w:t>
      </w:r>
      <w:r>
        <w:t xml:space="preserve">during my tenure—proof that Switzerland Zurich’s collaborative spirit can be nurtured at all academic levels. My commitment to diversity is equally pronounced; I’ve mentored 18 international students from 12 countries, fostering the inclusive academic ecosystem that Switzerland Zurich champions as a national value.</w:t>
      </w:r>
    </w:p>
    <w:bookmarkEnd w:id="21"/>
    <w:bookmarkStart w:id="22" w:name="X1aeb832d688c52e0fb054e51d5bbcc9b9958ae3"/>
    <w:p>
      <w:pPr>
        <w:pStyle w:val="Heading2"/>
      </w:pPr>
      <w:r>
        <w:t xml:space="preserve">Strategic Vision for Contributions to Switzerland Zurich</w:t>
      </w:r>
    </w:p>
    <w:p>
      <w:pPr>
        <w:pStyle w:val="FirstParagraph"/>
      </w:pPr>
      <w:r>
        <w:t xml:space="preserve">If appointed as a Professor in Switzerland Zurich, I will establish the Center for Sustainable Urban Intelligence (SUI), directly addressing two critical pillars of Swiss national strategy: climate action and technological sovereignty. The SUI will forge partnerships with ETH Zurich’s Institute for Environmental Engineering, the Swiss Competence Center for Energy Research (SCCER), and industry giants like Siemens Switzerland to develop AI-driven infrastructure solutions. Crucially, this center will integrate with Zurich’s existing Smart City initiatives—a seamless extension of the city’s visionary approach to urban living.</w:t>
      </w:r>
    </w:p>
    <w:p>
      <w:pPr>
        <w:pStyle w:val="BodyText"/>
      </w:pPr>
      <w:r>
        <w:t xml:space="preserve">My research trajectory aligns precisely with Zurich’s strategic priorities. While Switzerland invests heavily in quantum computing and biotechnology, my work on adaptive energy systems offers a critical complement: ensuring these technologies serve equitable urban development. I envision SUI producing 10+ high-impact publications annually while training a cohort of 20 doctoral students—many from underrepresented regions—to become the next generation of European innovators. This directly supports Switzerland Zurich’s mission to be the continent’s premier talent magnet.</w:t>
      </w:r>
    </w:p>
    <w:bookmarkEnd w:id="22"/>
    <w:bookmarkStart w:id="23" w:name="Xb76e9183eea9716ee1e0148176c81931fd4bb78"/>
    <w:p>
      <w:pPr>
        <w:pStyle w:val="Heading2"/>
      </w:pPr>
      <w:r>
        <w:t xml:space="preserve">Why Switzerland Zurich? A Convergence of Values</w:t>
      </w:r>
    </w:p>
    <w:p>
      <w:pPr>
        <w:pStyle w:val="FirstParagraph"/>
      </w:pPr>
      <w:r>
        <w:t xml:space="preserve">My decision to pursue this Professorship is not incidental but deeply intentional. Switzerland Zurich represents a rare confluence: world-class infrastructure (like the recently expanded Swiss National Supercomputing Centre), a culture that values both precision and creativity, and an academic environment where interdisciplinary collaboration isn’t encouraged—it’s institutionalized. I was profoundly moved by ETH Zurich’s 2023 report on "The Future of Cities," which explicitly cites AI-driven sustainability as central to Switzerland’s international leadership. This mirrors my own research imperative.</w:t>
      </w:r>
    </w:p>
    <w:p>
      <w:pPr>
        <w:pStyle w:val="BodyText"/>
      </w:pPr>
      <w:r>
        <w:t xml:space="preserve">Moreover, Switzerland Zurich embodies the values I hold sacred in academia: intellectual independence, methodological integrity, and global responsibility. The country’s historic neutrality translates into a uniquely open academic space where ideas from all cultures can flourish—exactly as I witnessed during my 2019 sabbatical at the University of Geneva. In this context, my Statement of Purpose transcends a job application; it is an affirmation of shared commitment to elevating humanity through disciplined inquiry.</w:t>
      </w:r>
    </w:p>
    <w:bookmarkEnd w:id="23"/>
    <w:bookmarkStart w:id="24" w:name="conclusion-a-call-to-collaborate"/>
    <w:p>
      <w:pPr>
        <w:pStyle w:val="Heading2"/>
      </w:pPr>
      <w:r>
        <w:t xml:space="preserve">Conclusion: A Call to Collaborate</w:t>
      </w:r>
    </w:p>
    <w:p>
      <w:pPr>
        <w:pStyle w:val="FirstParagraph"/>
      </w:pPr>
      <w:r>
        <w:t xml:space="preserve">To serve as a Professor in Switzerland Zurich would be the culmination of my scholarly journey—a chance to contribute not merely as an individual researcher, but as part of an ecosystem that redefines what academic excellence means for the 21st century. I have dedicated my career to building bridges: between disciplines, between theory and practice, and between academia and society. In Switzerland Zurich, these bridges find their most meaningful expression.</w:t>
      </w:r>
    </w:p>
    <w:p>
      <w:pPr>
        <w:pStyle w:val="BodyText"/>
      </w:pPr>
      <w:r>
        <w:t xml:space="preserve">I envision collaborating with colleagues across the Institute of Technology to develop a new interdisciplinary master’s program in Sustainable Urban Systems—a program that will attract global talent while addressing Zurich’s own challenges as a city striving for net-zero emissions. My research agenda promises tangible outcomes: scalable solutions for energy resilience, inclusive urban planning models, and ethical frameworks for AI governance—all developed within the collaborative spirit of Switzerland Zurich.</w:t>
      </w:r>
    </w:p>
    <w:p>
      <w:pPr>
        <w:pStyle w:val="BodyText"/>
      </w:pPr>
      <w:r>
        <w:t xml:space="preserve">This Statement of Purpose reflects more than professional ambition; it is a testament to my conviction that the future of academia resides in places like Switzerland Zurich—where intellectual rigor meets compassionate innovation. I am ready to bring my leadership, research vision, and unwavering commitment to this community. Together, we can ensure that Switzerland Zurich remains not only the pinnacle of European scholarship but also a beacon for how academia can shape a more sustainable, equitable world. The opportunity to become part of this legacy is both humbling and profoundly motivating.</w:t>
      </w:r>
    </w:p>
    <w:p>
      <w:pPr>
        <w:pStyle w:val="BodyText"/>
      </w:pPr>
      <w:r>
        <w:t xml:space="preserve">With deep respect for your institution’s legacy and vision,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Switzerland Zurich</dc:title>
  <dc:creator/>
  <dc:language>en</dc:language>
  <cp:keywords/>
  <dcterms:created xsi:type="dcterms:W3CDTF">2026-07-23T08:10:00Z</dcterms:created>
  <dcterms:modified xsi:type="dcterms:W3CDTF">2026-07-23T08:10:00Z</dcterms:modified>
</cp:coreProperties>
</file>

<file path=docProps/custom.xml><?xml version="1.0" encoding="utf-8"?>
<Properties xmlns="http://schemas.openxmlformats.org/officeDocument/2006/custom-properties" xmlns:vt="http://schemas.openxmlformats.org/officeDocument/2006/docPropsVTypes"/>
</file>