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53c9152bb56faf2502386f47c430e842ecae3fd"/>
    <w:p>
      <w:pPr>
        <w:pStyle w:val="Heading1"/>
      </w:pPr>
      <w:r>
        <w:t xml:space="preserve">Statement of Purpose: Pursuing a Professorship at Leading Academic Institutions in Tashkent, Uzbekistan</w:t>
      </w:r>
    </w:p>
    <w:p>
      <w:pPr>
        <w:pStyle w:val="FirstParagraph"/>
      </w:pPr>
      <w:r>
        <w:t xml:space="preserve">As I prepare this formal Statement of Purpose, I stand at the threshold of a profound academic and cultural commitment to contribute to higher education within the vibrant intellectual landscape of Uzbekistan Tashkent. My lifelong dedication to pedagogical excellence and scholarly innovation aligns precisely with the transformative vision driving Uzbekistan's educational renaissance under President Shavkat Mirziyoyev. This Statement of Purpose articulates my unwavering commitment to serve as a Professor at your esteemed institution, where I aim to cultivate the next generation of Uzbek scholars while advancing research that addresses regional and global challenges.</w:t>
      </w:r>
    </w:p>
    <w:p>
      <w:pPr>
        <w:pStyle w:val="BodyText"/>
      </w:pPr>
      <w:r>
        <w:t xml:space="preserve">With a doctoral degree in International Development Economics from the University of Cambridge and 12 years of progressive academic leadership spanning institutions across Southeast Asia, Europe, and now Central Asia, my teaching philosophy centers on bridging theoretical rigor with practical application. As a Professor who has mentored over 300 undergraduate and graduate students across six countries, I have developed pedagogical frameworks that empower learners to tackle complex socio-economic issues. In my previous role as Associate Professor at the National University of Singapore, I designed and implemented interdisciplinary courses on sustainable development finance—courses now integrated into 15 partner universities' curricula across Asia. This experience directly informs my proposed teaching strategy for Tashkent: developing a specialized Master's track in "Economic Transformation of Central Asia" that incorporates Uzbekistan's unique development challenges, including water resource management, digital economy integration, and post-Soviet governance reforms.</w:t>
      </w:r>
    </w:p>
    <w:p>
      <w:pPr>
        <w:pStyle w:val="BodyText"/>
      </w:pPr>
      <w:r>
        <w:t xml:space="preserve">My research agenda is intentionally aligned with Uzbekistan's national priorities as outlined in the "Strategy for Action 2030" and the National Development Plan. Currently leading a multinational team examining green infrastructure investment models for arid regions, I have secured $1.8M in grant funding from the World Bank and Asian Development Bank—funds that will be redirected to Uzbekistan-focused projects upon my appointment. My most recent publication, "Water-Energy-Food Nexus in Arid Central Asia" (Journal of Environmental Economics, 2023), includes a case study on the Syr Darya Basin that directly addresses Uzbekistan's critical resource security challenges. As a Professor committed to locally relevant scholarship, I plan to establish the Center for Regional Economic Innovation at Tashkent University—collaborating with the Ministry of Agriculture and Uzbekistan's National Bank—to produce policy briefs that inform national development strategies. This center will generate actionable research while providing graduate students with hands-on policy analysis experience.</w:t>
      </w:r>
    </w:p>
    <w:p>
      <w:pPr>
        <w:pStyle w:val="BodyText"/>
      </w:pPr>
      <w:r>
        <w:t xml:space="preserve">What distinguishes my approach is my deep understanding of Central Asian academic ecosystems, cultivated through three years as a Fulbright Specialist at the Tashkent State University of Economics (2017-2020). During that tenure, I observed how Uzbekistan's educational reforms require culturally intelligent pedagogy: teaching methods must honor traditional scholarly values while embracing modern research methodologies. I have already adapted my curriculum to include Central Asian economic history modules and collaborate with local economists on joint publications. My Statement of Purpose therefore emphasizes a two-track contribution model: first, developing courses that contextualize global theories within Uzbekistan's socio-economic framework (e.g., "Islamic Finance in Post-Soviet Economies"), and second, creating faculty development workshops to strengthen research capacities among Uzbek colleagues through the Erasmus+ partnership framework I have pioneered.</w:t>
      </w:r>
    </w:p>
    <w:p>
      <w:pPr>
        <w:pStyle w:val="BodyText"/>
      </w:pPr>
      <w:r>
        <w:t xml:space="preserve">The significance of this Professorship extends beyond academia. As a scholar actively engaged with Uzbekistan's diplomatic corps since 2019—including advising the Ministry of Foreign Affairs on Central Asian economic cooperation—I understand how university-level scholarship directly influences national strategy. My proposed "Tashkent Roundtable Series" will bring together policymakers, industry leaders, and academics to co-design research agendas addressing Uzbekistan's priority areas: tourism sector modernization, digital literacy expansion, and green energy transitions. This initiative mirrors the government's "Smart City Tashkent" project while positioning our institution as the intellectual hub for national development. The 2023 UNESCO report on Central Asian education reform specifically identifies faculty capacity building as critical—making my commitment to mentoring Uzbek junior professors a strategic priority.</w:t>
      </w:r>
    </w:p>
    <w:p>
      <w:pPr>
        <w:pStyle w:val="BodyText"/>
      </w:pPr>
      <w:r>
        <w:t xml:space="preserve">My adaptation to Uzbekistan Tashkent's academic environment has been deliberate and ongoing. I have completed intensive coursework in Uzbek language through the Institute of Foreign Languages at National University of Uzbekistan, achieving advanced proficiency (B2 level). I now conduct departmental meetings partially in Uzbek, having incorporated local economic terminology into my teaching materials. This cultural integration is not merely procedural but philosophical: as a Professor who has worked across 17 countries, I recognize that sustainable academic impact requires deep contextual understanding. My Statement of Purpose includes concrete steps for community engagement—such as founding a student-led "Uzbekistan Economic Forum" that partners with Tashkent's Business Council and organizing annual conferences at the city's newly established International Academic Center.</w:t>
      </w:r>
    </w:p>
    <w:p>
      <w:pPr>
        <w:pStyle w:val="BodyText"/>
      </w:pPr>
      <w:r>
        <w:t xml:space="preserve">Finally, I envision this Professorship as a lifelong partnership with Uzbekistan. My research on Central Asian economic integration has already positioned me to lead international collaborations, including a planned UNESCO project on "Sustainable Rural Development in the Ferghana Valley." As part of my commitment to Tashkent's academic ecosystem, I will allocate 30% of my research time exclusively to student-faculty co-authorship projects focusing on Uzbekistan-specific challenges. This ensures that our institution's scholarly output directly serves national development while building institutional capacity for future generations.</w:t>
      </w:r>
    </w:p>
    <w:p>
      <w:pPr>
        <w:pStyle w:val="BodyText"/>
      </w:pPr>
      <w:r>
        <w:t xml:space="preserve">In closing, this Statement of Purpose is more than an application—it embodies a promise. I pledge to bring not just expertise, but a transformative vision for how education in Uzbekistan Tashkent can become a catalyst for regional prosperity. As a Professor who has dedicated his career to building bridges between theory and practice, I am ready to contribute to Uzbekistan's journey as an educational leader in Central Asia. The opportunity to join your academic community represents the culmination of my professional mission: where global scholarship meets local purpose, and where every lecture, research paper, and student interaction advances Uzbekistan's brighter future. I eagerly await the chance to discuss how my vision aligns with your institution's strategic goals for shaping Tashkent into a knowledge capital that serves all Central Asia.</w:t>
      </w:r>
    </w:p>
    <w:p>
      <w:pPr>
        <w:pStyle w:val="BodyText"/>
      </w:pPr>
      <w:r>
        <w:t xml:space="preserve">Respectfully submitted,</w:t>
      </w:r>
    </w:p>
    <w:p>
      <w:pPr>
        <w:pStyle w:val="BodyText"/>
      </w:pPr>
      <w:r>
        <w:t xml:space="preserve">[Your Name]</w:t>
      </w:r>
    </w:p>
    <w:p>
      <w:pPr>
        <w:pStyle w:val="BodyText"/>
      </w:pPr>
      <w:r>
        <w:t xml:space="preserve">Professor of International Development Economics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Tashkent, Uzbekistan</dc:title>
  <dc:creator/>
  <dc:language>en</dc:language>
  <cp:keywords/>
  <dcterms:created xsi:type="dcterms:W3CDTF">2025-12-11T06:51:05Z</dcterms:created>
  <dcterms:modified xsi:type="dcterms:W3CDTF">2025-12-11T06:51:05Z</dcterms:modified>
</cp:coreProperties>
</file>

<file path=docProps/custom.xml><?xml version="1.0" encoding="utf-8"?>
<Properties xmlns="http://schemas.openxmlformats.org/officeDocument/2006/custom-properties" xmlns:vt="http://schemas.openxmlformats.org/officeDocument/2006/docPropsVTypes"/>
</file>