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Dhaka,</w:t>
      </w:r>
      <w:r>
        <w:t xml:space="preserve"> </w:t>
      </w:r>
      <w:r>
        <w:t xml:space="preserve">Bangladesh</w:t>
      </w:r>
    </w:p>
    <w:bookmarkStart w:id="25" w:name="X924043f6dbafeee38b7b1c35353d721f9b6e2e8"/>
    <w:p>
      <w:pPr>
        <w:pStyle w:val="Heading1"/>
      </w:pPr>
      <w:r>
        <w:t xml:space="preserve">Statement of Purpose: Pursuing a Project Management Career in Dhaka, Bangladesh</w:t>
      </w:r>
    </w:p>
    <w:p>
      <w:pPr>
        <w:pStyle w:val="FirstParagraph"/>
      </w:pPr>
      <w:r>
        <w:t xml:space="preserve">As a dedicated and results-oriented professional with over five years of progressive experience in project management across diverse sectors, I am writing to express my profound interest in securing a Project Manager position within the dynamic business landscape of Dhaka, Bangladesh. This Statement of Purpose outlines my professional journey, core competencies, and unwavering commitment to contributing meaningfully to Bangladesh's economic advancement through strategic project execution. My aspiration is not merely to manage projects but to drive sustainable development aligned with the national vision for Dhaka as a thriving hub of innovation and infrastructure.</w:t>
      </w:r>
    </w:p>
    <w:bookmarkStart w:id="20" w:name="Xba5d3afbb66d7ab6a980976f993a7e5000a2e5a"/>
    <w:p>
      <w:pPr>
        <w:pStyle w:val="Heading2"/>
      </w:pPr>
      <w:r>
        <w:t xml:space="preserve">Professional Foundation and Core Competencies</w:t>
      </w:r>
    </w:p>
    <w:p>
      <w:pPr>
        <w:pStyle w:val="FirstParagraph"/>
      </w:pPr>
      <w:r>
        <w:t xml:space="preserve">My career began in the telecommunications sector, where I successfully managed the rollout of 4G network infrastructure across rural Bangladesh, overcoming logistical hurdles posed by monsoon seasons and uneven terrain. This experience instilled in me a deep understanding of resource optimization under constrained conditions—a critical skill for any Project Manager operating within Dhaka's vibrant yet complex ecosystem. I later transitioned to the construction industry, leading a $2 million residential project in the heart of Dhaka that delivered 150 units three weeks ahead of schedule despite significant supply chain disruptions. My proficiency spans agile methodologies, stakeholder engagement (from local communities to government bodies), risk mitigation frameworks, and financial oversight—all honed through direct application in Bangladesh's context.</w:t>
      </w:r>
    </w:p>
    <w:p>
      <w:pPr>
        <w:pStyle w:val="BodyText"/>
      </w:pPr>
      <w:r>
        <w:t xml:space="preserve">My academic background includes a Master's degree in Project Management from the University of Dhaka, where my thesis examined "The Impact of Climate Resilience Planning on Urban Infrastructure Projects in Dhaka." This research revealed that projects integrating local environmental data (like flood patterns and soil composition) reduced cost overruns by 27% compared to conventional approaches. I am certified as a Project Management Professional (PMP) and hold specialized training in conflict resolution for multicultural teams—essential for navigating Dhaka's diverse business environment where communication styles vary from formal government interactions to informal community consultations.</w:t>
      </w:r>
    </w:p>
    <w:bookmarkEnd w:id="20"/>
    <w:bookmarkStart w:id="21" w:name="X5219199f0dc6198c4a65b5645cbfde5f9e4a043"/>
    <w:p>
      <w:pPr>
        <w:pStyle w:val="Heading2"/>
      </w:pPr>
      <w:r>
        <w:t xml:space="preserve">Why Project Management is My Calling in Bangladesh's Context</w:t>
      </w:r>
    </w:p>
    <w:p>
      <w:pPr>
        <w:pStyle w:val="FirstParagraph"/>
      </w:pPr>
      <w:r>
        <w:t xml:space="preserve">Bangladesh stands at a pivotal moment of transformation. With Dhaka projected to become one of the world’s largest megacities by 2030, the demand for efficient project delivery across transportation (e.g., Metro Rail Phase II), renewable energy (solar microgrids in slums), and digital infrastructure (e-government portals) is unprecedented. I am driven by the conviction that effective project management is not merely a technical function but a catalyst for social equity. For instance, when managing a water purification initiative in Dhaka's Korail settlement, I prioritized community co-design sessions to ensure solutions met actual needs—resulting in 95% user adoption versus industry averages of 60%. This experience cemented my belief that projects succeed only when they align with local realities.</w:t>
      </w:r>
    </w:p>
    <w:p>
      <w:pPr>
        <w:pStyle w:val="BodyText"/>
      </w:pPr>
      <w:r>
        <w:t xml:space="preserve">Moreover, Bangladesh’s rapid digital adoption (e.g., National Digital Identity System) creates fertile ground for project managers who can bridge traditional workflows with modern tools. I have pioneered the use of low-bandwidth mobile applications for real-time progress tracking in areas with spotty internet—a solution now adopted by three major Dhaka-based construction firms. This demonstrates my commitment to leveraging technology pragmatically, not just deploying it as an add-on.</w:t>
      </w:r>
    </w:p>
    <w:bookmarkEnd w:id="21"/>
    <w:bookmarkStart w:id="22" w:name="Xa2e94eef43770c5f2495e770505c15aa46bbf8a"/>
    <w:p>
      <w:pPr>
        <w:pStyle w:val="Heading2"/>
      </w:pPr>
      <w:r>
        <w:t xml:space="preserve">Why Dhaka: A City Demanding Strategic Project Leadership</w:t>
      </w:r>
    </w:p>
    <w:p>
      <w:pPr>
        <w:pStyle w:val="FirstParagraph"/>
      </w:pPr>
      <w:r>
        <w:t xml:space="preserve">Dhaka’s unique challenges—congestion, seasonal flooding, and a 15% annual population influx—demand project managers who operate with both precision and cultural intelligence. Unlike global hubs where projects often follow standardized templates, success here requires understanding that "local" means the tailor in Old Dhaka who delivers fabric to a site before dawn or the NGO worker negotiating access to informal settlements. I have built relationships across these layers: collaborating with UNDP on flood-resilient housing and training junior staff at BRAC’s field offices on participatory planning techniques. In Dhaka, trust is as vital as a Gantt chart.</w:t>
      </w:r>
    </w:p>
    <w:p>
      <w:pPr>
        <w:pStyle w:val="BodyText"/>
      </w:pPr>
      <w:r>
        <w:t xml:space="preserve">My approach integrates Bangladesh’s strengths—its youthful workforce, entrepreneurial spirit (e.g., over 10,000 startups in Dhaka City), and cultural emphasis on collective problem-solving. I have mentored 35+ local project coordinators through the Bangladesh Project Management Association (BPMA), focusing on adaptive leadership. One participant now manages a $5M irrigation project benefiting 20,000 farmers in Narayanganj—a testament to how investing in human capital amplifies impact.</w:t>
      </w:r>
    </w:p>
    <w:bookmarkEnd w:id="22"/>
    <w:bookmarkStart w:id="23" w:name="X097414193935e3eb6a256b6594ddbb4241ca13e"/>
    <w:p>
      <w:pPr>
        <w:pStyle w:val="Heading2"/>
      </w:pPr>
      <w:r>
        <w:t xml:space="preserve">My Vision for Contribution to Dhaka's Future</w:t>
      </w:r>
    </w:p>
    <w:p>
      <w:pPr>
        <w:pStyle w:val="FirstParagraph"/>
      </w:pPr>
      <w:r>
        <w:t xml:space="preserve">Looking ahead, I aim to champion projects that advance Bangladesh’s Sustainable Development Goals (SDGs). Specifically, I propose a framework for "Climate-Responsive Urban Projects" that standardizes environmental assessments into project baselines—addressing Dhaka’s current 40% flood-related project delays. In my ideal role at a forward-thinking firm like BEXIMCO or IDCOL, I would lead cross-functional teams to integrate this model into infrastructure planning. For example, adapting the recent Dhaka Elevated Expressway lessons to prioritize green corridors and community displacement mitigation.</w:t>
      </w:r>
    </w:p>
    <w:p>
      <w:pPr>
        <w:pStyle w:val="BodyText"/>
      </w:pPr>
      <w:r>
        <w:t xml:space="preserve">I recognize that Bangladesh’s growth cannot be outsourced; it must be led by homegrown talent who understand its heartbeat. Having navigated Dhaka’s chaotic traffic jams en route to site meetings and celebrated Eid with project teams during extended deadlines, I embody the resilience required. My goal is not just to deliver projects but to nurture a culture where every stakeholder—from the office manager in Gulshan to the laborer on a construction site—feels empowered as part of the solution.</w:t>
      </w:r>
    </w:p>
    <w:bookmarkEnd w:id="23"/>
    <w:bookmarkStart w:id="24" w:name="Xfc2da144181624a58c5aa9ec766a526383098a3"/>
    <w:p>
      <w:pPr>
        <w:pStyle w:val="Heading2"/>
      </w:pPr>
      <w:r>
        <w:t xml:space="preserve">Conclusion: A Commitment Anchored in Bangladesh</w:t>
      </w:r>
    </w:p>
    <w:p>
      <w:pPr>
        <w:pStyle w:val="FirstParagraph"/>
      </w:pPr>
      <w:r>
        <w:t xml:space="preserve">This Statement of Purpose reflects not merely my professional qualifications but my deep-seated commitment to Bangladesh’s trajectory. Dhaka is not just a location on a map—it is the crucible where global best practices meet local ingenuity, demanding project managers who are equally adept at reading soil reports and community sentiment. I bring the technical rigor of a certified Project Manager and the cultural fluency of someone who has called this city home for over a decade. I am ready to contribute to Dhaka’s next chapter by transforming ambitious visions into tangible progress: one well-executed project, one empowered team member, and one resilient community at a time.</w:t>
      </w:r>
    </w:p>
    <w:p>
      <w:pPr>
        <w:pStyle w:val="BodyText"/>
      </w:pPr>
      <w:r>
        <w:t xml:space="preserve">Thank you for considering my application. I eagerly anticipate the opportunity to discuss how my strategic leadership can support your organization's mission within Bangladesh’s most vibrant and transformative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Project Manager Position in Dhaka, Bangladesh</dc:title>
  <dc:creator/>
  <cp:keywords/>
  <dcterms:created xsi:type="dcterms:W3CDTF">2026-09-27T12:47:31Z</dcterms:created>
  <dcterms:modified xsi:type="dcterms:W3CDTF">2026-09-27T12:47:31Z</dcterms:modified>
</cp:coreProperties>
</file>

<file path=docProps/custom.xml><?xml version="1.0" encoding="utf-8"?>
<Properties xmlns="http://schemas.openxmlformats.org/officeDocument/2006/custom-properties" xmlns:vt="http://schemas.openxmlformats.org/officeDocument/2006/docPropsVTypes"/>
</file>