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Iraq</w:t>
      </w:r>
      <w:r>
        <w:t xml:space="preserve"> </w:t>
      </w:r>
      <w:r>
        <w:t xml:space="preserve">Baghdad</w:t>
      </w:r>
    </w:p>
    <w:bookmarkStart w:id="20" w:name="X543abe7d838406e493d76b4147b00e1250d1eaf"/>
    <w:p>
      <w:pPr>
        <w:pStyle w:val="Heading1"/>
      </w:pPr>
      <w:r>
        <w:t xml:space="preserve">Statement of Purpose: Project Manager for Development Initiatives in Iraq Baghdad</w:t>
      </w:r>
    </w:p>
    <w:p>
      <w:pPr>
        <w:pStyle w:val="FirstParagraph"/>
      </w:pPr>
      <w:r>
        <w:t xml:space="preserve">As I prepare to submit this Statement of Purpose, I am filled with profound dedication to contribute my project management expertise within the dynamic and resilient landscape of Iraq Baghdad. This document represents not merely an application, but a testament to my unwavering commitment to advancing sustainable development through strategic leadership in one of the world’s most complex yet promising humanitarian and reconstruction contexts. My professional journey has been intentionally shaped by a passion for navigating challenging environments, and I am now poised to bring this specialized skill set directly to the heart of Iraq's capital city.</w:t>
      </w:r>
    </w:p>
    <w:p>
      <w:pPr>
        <w:pStyle w:val="BodyText"/>
      </w:pPr>
      <w:r>
        <w:t xml:space="preserve">Having spent over eight years managing large-scale infrastructure and humanitarian projects across conflict-affected regions including Afghanistan, Jordan, and Syria, I have developed a nuanced understanding of the unique demands placed on Project Managers operating in volatile environments. In Baghdad specifically, where post-conflict reconstruction intersects with urgent humanitarian needs and rapidly evolving political landscapes, the role of a skilled Project Manager transcends traditional scope. It becomes a catalyst for stability—ensuring that every milestone achieved directly contributes to community resilience and economic revitalization. My experience coordinating $25M+ multi-donor projects in complex security environments has equipped me with the tactical acumen required to navigate Baghdad’s intricate administrative systems while maintaining operational integrity under pressure.</w:t>
      </w:r>
    </w:p>
    <w:p>
      <w:pPr>
        <w:pStyle w:val="BodyText"/>
      </w:pPr>
      <w:r>
        <w:t xml:space="preserve">What draws me most compellingly to Iraq Baghdad is its pivotal position as both a historical crossroads and a modern focal point for international development. I have closely studied the city's trajectory since 2017, particularly observing how projects like the Al-Mansour Water Treatment Plant and the Baghdad Metro Corridor Initiative demonstrate that sustainable progress is possible when project management prioritizes local capacity building alongside technical execution. In my previous role managing a $12M education infrastructure project in Mosul, I implemented a community-led procurement model that increased local employment by 40% while accelerating timelines by three months—proof that context-sensitive methodologies yield superior outcomes. I am eager to replicate and scale this approach across Baghdad, where municipal partnerships represent the key to unlocking long-term impact.</w:t>
      </w:r>
    </w:p>
    <w:p>
      <w:pPr>
        <w:pStyle w:val="BodyText"/>
      </w:pPr>
      <w:r>
        <w:t xml:space="preserve">My project management philosophy centers on three non-negotiable pillars essential for success in Iraq Baghdad: security-conscious planning, cultural intelligence, and adaptive leadership. For instance, during my tenure overseeing a health facility renovation in Ramadi (2021-2023), I integrated daily security briefings with community stakeholder mapping sessions to preemptively address potential roadblocks. This approach reduced project delays by 65% in an area where similar initiatives had previously stalled due to unaddressed local sensitivities. In Baghdad, where projects often intersect with competing tribal dynamics and bureaucratic layers, such proactive engagement is not optional—it is the foundation of credibility. I have developed a specialized protocol for stakeholder alignment that includes weekly consultations with neighborhood councils and formal liaison mechanisms with the Ministry of Planning, ensuring all initiatives remain politically viable while serving grassroots needs.</w:t>
      </w:r>
    </w:p>
    <w:p>
      <w:pPr>
        <w:pStyle w:val="BodyText"/>
      </w:pPr>
      <w:r>
        <w:t xml:space="preserve">Moreover, my technical qualifications align precisely with Iraq Baghdad’s strategic development priorities. Certified in both PMP (Project Management Professional) and PRINCE2 frameworks, I specialize in risk mitigation strategies tailored to fragile states—particularly for supply chain disruptions common in Baghdad’s logistics ecosystem. When managing a refugee shelter project near Erbil, I created a localized procurement database that cut material delivery times by 50% through vetted local vendors, directly applicable to Baghdad’s ongoing construction boom. My proficiency with Power BI enables real-time progress tracking across multiple sites—a critical capability given the dispersed nature of development work in Iraq’s sprawling urban environment. Most significantly, I possess fluency in Arabic (C1 level) and deep respect for Iraqi cultural protocols, which allows me to build trust rapidly where Western project managers often face initial skepticism.</w:t>
      </w:r>
    </w:p>
    <w:p>
      <w:pPr>
        <w:pStyle w:val="BodyText"/>
      </w:pPr>
      <w:r>
        <w:t xml:space="preserve">I am acutely aware that success as a Project Manager in Baghdad requires more than technical skill; it demands ethical resilience. The 2023 Humanitarian Exchange report highlighted that projects with high local ownership achieve 78% greater sustainability—principles I’ve embedded into every initiative I lead. During my time in Amman, I established a "Community Impact Dashboard" that empowered beneficiaries to co-evaluate project outcomes, a model I intend to adapt for Baghdad’s municipal projects. This isn’t merely about efficiency; it’s about honoring the Iraqi people’s agency in their own reconstruction—a perspective that transforms standard project management into meaningful partnership.</w:t>
      </w:r>
    </w:p>
    <w:p>
      <w:pPr>
        <w:pStyle w:val="BodyText"/>
      </w:pPr>
      <w:r>
        <w:t xml:space="preserve">What excites me most about contributing as a Project Manager in Iraq Baghdad is the opportunity to be part of something foundational. The city stands at an inflection point where investments in transport, water, and energy systems could unlock decades of economic growth. I envision spearheading initiatives like the Baghdad Green Corridor—integrating public transportation with urban green spaces—that demonstrate how project management can simultaneously address environmental challenges and social cohesion. My proposed implementation framework includes: 1) Baseline assessments with Baghdad University’s Urban Studies Department, 2) Phased rollout aligned with seasonal weather patterns to avoid disruption, and 3) A digital platform for real-time community feedback accessible via basic mobile phones.</w:t>
      </w:r>
    </w:p>
    <w:p>
      <w:pPr>
        <w:pStyle w:val="BodyText"/>
      </w:pPr>
      <w:r>
        <w:t xml:space="preserve">As I conclude this Statement of Purpose, I reaffirm my readiness to bring both my professional expertise and cultural humility to the critical work ahead. The challenges of Baghdad demand project management that is simultaneously strategic yet deeply human—where every budget line item and timeline milestone carries weight in rebuilding lives. I have spent years preparing for precisely this moment, and I am eager to apply my skills where they can make tangible difference under the vibrant sky of Iraq’s capital. My commitment is not contingent on a temporary assignment but represents a long-term investment in Baghdad’s future as an equitable, resilient, and thriving metropolis.</w:t>
      </w:r>
    </w:p>
    <w:p>
      <w:pPr>
        <w:pStyle w:val="BodyText"/>
      </w:pPr>
      <w:r>
        <w:t xml:space="preserve">With profound respect for Iraq’s history of perseverance and confidence in my ability to deliver results through principled leadership, I stand ready to contribute as your Project Manager. I am not merely seeking a role—I am seeking the opportunity to partner with Baghdad in its journey toward sustainable transformation, one carefully managed project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Iraq Baghdad</dc:title>
  <dc:creator/>
  <dc:language>en</dc:language>
  <cp:keywords/>
  <dcterms:created xsi:type="dcterms:W3CDTF">2026-07-21T11:11:38Z</dcterms:created>
  <dcterms:modified xsi:type="dcterms:W3CDTF">2026-07-21T11:11:38Z</dcterms:modified>
</cp:coreProperties>
</file>

<file path=docProps/custom.xml><?xml version="1.0" encoding="utf-8"?>
<Properties xmlns="http://schemas.openxmlformats.org/officeDocument/2006/custom-properties" xmlns:vt="http://schemas.openxmlformats.org/officeDocument/2006/docPropsVTypes"/>
</file>