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w:t>
      </w:r>
      <w:r>
        <w:t xml:space="preserve"> </w:t>
      </w:r>
      <w:r>
        <w:t xml:space="preserve">Manchester,</w:t>
      </w:r>
      <w:r>
        <w:t xml:space="preserve"> </w:t>
      </w:r>
      <w:r>
        <w:t xml:space="preserve">UK</w:t>
      </w:r>
    </w:p>
    <w:bookmarkStart w:id="25" w:name="X70a1c0e20148591aa8afa48f39a2dcf5f01e633"/>
    <w:p>
      <w:pPr>
        <w:pStyle w:val="Heading1"/>
      </w:pPr>
      <w:r>
        <w:t xml:space="preserve">Statement of Purpose: Pursuing Excellence as a Project Manager in Manchester, United Kingdom</w:t>
      </w:r>
    </w:p>
    <w:p>
      <w:pPr>
        <w:pStyle w:val="FirstParagraph"/>
      </w:pPr>
      <w:r>
        <w:t xml:space="preserve">As a dedicated and results-driven Project Manager with over six years of experience leading complex initiatives across diverse sectors including technology, infrastructure, and public services, I am writing to express my profound enthusiasm for contributing to Manchester’s dynamic business landscape. My career has been defined by a commitment to delivering projects on time, within budget, and exceeding stakeholder expectations—principles that align seamlessly with the strategic vision of Manchester as a thriving hub of innovation in the United Kingdom. This Statement of Purpose outlines my professional journey, my deep connection to Manchester’s unique ecosystem, and my unwavering dedication to advancing project management excellence within the United Kingdom.</w:t>
      </w:r>
    </w:p>
    <w:bookmarkStart w:id="20" w:name="Xba5d3afbb66d7ab6a980976f993a7e5000a2e5a"/>
    <w:p>
      <w:pPr>
        <w:pStyle w:val="Heading2"/>
      </w:pPr>
      <w:r>
        <w:t xml:space="preserve">Professional Foundation and Core Competencies</w:t>
      </w:r>
    </w:p>
    <w:p>
      <w:pPr>
        <w:pStyle w:val="FirstParagraph"/>
      </w:pPr>
      <w:r>
        <w:t xml:space="preserve">My career began with a Bachelor’s degree in Business Management from the University of Manchester, where I immersed myself in courses on strategic planning, risk assessment, and cross-cultural team dynamics. This academic foundation was immediately applied during my tenure at a leading digital agency in Salford Quays, where I managed multi-million-pound client projects for national brands. My role required rigorous adherence to UK project management standards—particularly PRINCE2 and Agile methodologies—ensuring compliance with the Public Contracts Regulations 2015 and fostering transparency with stakeholders from diverse backgrounds. I spearheaded a £1.8M e-commerce platform migration for a major retail client, completing the project two weeks ahead of schedule while reducing operational costs by 18%. This success underscored my ability to balance technical precision with commercial acumen—a skill set critical for navigating Manchester’s fast-paced business environment.</w:t>
      </w:r>
    </w:p>
    <w:bookmarkEnd w:id="20"/>
    <w:bookmarkStart w:id="21" w:name="Xc6d98e90aa85ac1167cbd007c17842d6af0dfbc"/>
    <w:p>
      <w:pPr>
        <w:pStyle w:val="Heading2"/>
      </w:pPr>
      <w:r>
        <w:t xml:space="preserve">Why Manchester? A Strategic and Cultural Alignment</w:t>
      </w:r>
    </w:p>
    <w:p>
      <w:pPr>
        <w:pStyle w:val="FirstParagraph"/>
      </w:pPr>
      <w:r>
        <w:t xml:space="preserve">Manchester is not merely a location for me; it is the epicenter of my professional aspirations. The city’s transformation into the United Kingdom’s second-largest commercial hub, fuelled by initiatives like the Northern Powerhouse Partnership and MediaCityUK, presents an unparalleled opportunity to drive meaningful impact. Unlike London-centric narratives, Manchester offers a unique blend of entrepreneurial energy and community-focused growth—exemplified by its commitment to sustainable infrastructure (e.g., the £1.2 billion Manchester City Centre Masterplan) and its thriving tech sector (home to over 500 tech companies). My recent involvement in the Greater Manchester Combined Authority’s Digital Inclusion Pilot—a project aimed at bridging the digital divide in underserved communities—solidified my belief that Manchester is where purpose-driven project management truly flourishes. Here, projects aren’t just deliverables; they’re catalysts for social equity and economic resilience.</w:t>
      </w:r>
    </w:p>
    <w:bookmarkEnd w:id="21"/>
    <w:bookmarkStart w:id="22" w:name="X4124df7be38c416ffda341aef012228799cd7a7"/>
    <w:p>
      <w:pPr>
        <w:pStyle w:val="Heading2"/>
      </w:pPr>
      <w:r>
        <w:t xml:space="preserve">Adapting to UK Project Management Standards</w:t>
      </w:r>
    </w:p>
    <w:p>
      <w:pPr>
        <w:pStyle w:val="FirstParagraph"/>
      </w:pPr>
      <w:r>
        <w:t xml:space="preserve">I have consistently elevated my expertise in alignment with United Kingdom industry expectations. Beyond holding PRINCE2 Practitioner and Agile Scrum Master certifications, I actively engage with the Association for Project Management (APM), attending their Manchester Chapter meetings to stay abreast of evolving best practices. In a recent infrastructure project for a local council, I implemented APM’s “Project HealthCheck” framework to proactively identify risks in road-traffic management systems—preventing potential delays during peak city events like the Manchester International Festival. This approach reflects my understanding that UK projects demand not only technical proficiency but also sensitivity to cultural nuances, such as prioritising community consultation in public sector work or navigating post-Brexit supply chain complexities. Manchester’s multicultural workforce further enriches this practice, as I have successfully managed teams of 15+ members spanning 8 nationalities while fostering inclusive collaboration.</w:t>
      </w:r>
    </w:p>
    <w:bookmarkEnd w:id="22"/>
    <w:bookmarkStart w:id="23" w:name="X1d41fdd4c8e74667a81063a8386fbe445ac719e"/>
    <w:p>
      <w:pPr>
        <w:pStyle w:val="Heading2"/>
      </w:pPr>
      <w:r>
        <w:t xml:space="preserve">Future Vision: Contributing to Manchester's Project Management Evolution</w:t>
      </w:r>
    </w:p>
    <w:p>
      <w:pPr>
        <w:pStyle w:val="FirstParagraph"/>
      </w:pPr>
      <w:r>
        <w:t xml:space="preserve">Looking ahead, I envision myself as a catalyst for innovation within Manchester’s project management community. I aim to champion the integration of sustainability metrics into project KPIs—aligning with the city’s commitment to achieve net-zero by 2038—and explore how AI-driven tools can optimise resource allocation in public sector projects. My goal is not merely to manage projects but to elevate the profession itself, mentoring early-career managers through Manchester-based networks like PMI North West. I am particularly eager to collaborate with organisations such as Manchester City Council and the University of Manchester’s Centre for Urban Policy Research, where project management is pivotal in advancing initiatives like the Greater Manchester Spatial Framework. In this role, I would ensure that every project delivers measurable value—not just for clients, but for the communities Manchester serves.</w:t>
      </w:r>
    </w:p>
    <w:bookmarkEnd w:id="23"/>
    <w:bookmarkStart w:id="24" w:name="X6394151922681c8b4a301462cfc57dcc427a5ca"/>
    <w:p>
      <w:pPr>
        <w:pStyle w:val="Heading2"/>
      </w:pPr>
      <w:r>
        <w:t xml:space="preserve">Conclusion: A Commitment to Excellence in Manchester</w:t>
      </w:r>
    </w:p>
    <w:p>
      <w:pPr>
        <w:pStyle w:val="FirstParagraph"/>
      </w:pPr>
      <w:r>
        <w:t xml:space="preserve">The United Kingdom’s project management landscape demands professionals who merge strategic vision with on-the-ground execution. My track record of delivering 95% of projects ahead of schedule, coupled with my deep-rooted commitment to Manchester’s growth trajectory, positions me as a ready asset for any organisation seeking impactful leadership. I am not applying for a role in Manchester; I am committing to its future as a Project Manager who understands that success here is measured in resilient communities, thriving businesses, and the seamless integration of people, process, and purpose. The United Kingdom’s recognition of project management as a strategic function—evident in policies like the National Infrastructure Strategy 2023—resonates with my career ethos. I am eager to bring this perspective to Manchester’s forefront and contribute to a legacy where every project tells a story of progress.</w:t>
      </w:r>
    </w:p>
    <w:p>
      <w:pPr>
        <w:pStyle w:val="BodyText"/>
      </w:pPr>
      <w:r>
        <w:t xml:space="preserve">In closing, I reaffirm my dedication to upholding the highest standards of Project Management in the United Kingdom context. Manchester is where I have built my professional identity, and it is here that I will continue to grow as a leader who turns vision into reality for businesses and communities alike. Thank you for considering my application. I welcome the opportunity to discuss how my skills can support your organisation’s mission within this vibrant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 Manchester, UK</dc:title>
  <dc:creator/>
  <dc:language>en</dc:language>
  <cp:keywords/>
  <dcterms:created xsi:type="dcterms:W3CDTF">2026-07-23T09:21:16Z</dcterms:created>
  <dcterms:modified xsi:type="dcterms:W3CDTF">2026-07-23T09:21:16Z</dcterms:modified>
</cp:coreProperties>
</file>

<file path=docProps/custom.xml><?xml version="1.0" encoding="utf-8"?>
<Properties xmlns="http://schemas.openxmlformats.org/officeDocument/2006/custom-properties" xmlns:vt="http://schemas.openxmlformats.org/officeDocument/2006/docPropsVTypes"/>
</file>