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Psychiatry</w:t>
      </w:r>
      <w:r>
        <w:t xml:space="preserve"> </w:t>
      </w:r>
      <w:r>
        <w:t xml:space="preserve">Career</w:t>
      </w:r>
      <w:r>
        <w:t xml:space="preserve"> </w:t>
      </w:r>
      <w:r>
        <w:t xml:space="preserve">in</w:t>
      </w:r>
      <w:r>
        <w:t xml:space="preserve"> </w:t>
      </w:r>
      <w:r>
        <w:t xml:space="preserve">Australia</w:t>
      </w:r>
      <w:r>
        <w:t xml:space="preserve"> </w:t>
      </w:r>
      <w:r>
        <w:t xml:space="preserve">Sydney</w:t>
      </w:r>
    </w:p>
    <w:bookmarkStart w:id="26" w:name="X6de2b2ce254bb44ce0dc1d8b4d40a7344147c6d"/>
    <w:p>
      <w:pPr>
        <w:pStyle w:val="Heading1"/>
      </w:pPr>
      <w:r>
        <w:t xml:space="preserve">Statement of Purpose: Pursuing a Career as a Psychiatrist in Australia Sydney</w:t>
      </w:r>
    </w:p>
    <w:p>
      <w:pPr>
        <w:pStyle w:val="FirstParagraph"/>
      </w:pPr>
      <w:r>
        <w:t xml:space="preserve">As I prepare to submit this Statement of Purpose, I am compelled to articulate my unwavering commitment to becoming a Psychiatrist within the dynamic healthcare landscape of Australia Sydney. This document represents not merely an academic requirement, but a profound declaration of my professional identity and vision for contributing meaningfully to mental health care in one of the world's most culturally diverse urban centers.</w:t>
      </w:r>
    </w:p>
    <w:bookmarkStart w:id="20" w:name="Xa90a087746e86829838375f9d057cb029eb08fc"/>
    <w:p>
      <w:pPr>
        <w:pStyle w:val="Heading2"/>
      </w:pPr>
      <w:r>
        <w:t xml:space="preserve">Foundational Motivation: The Call to Psychiatry</w:t>
      </w:r>
    </w:p>
    <w:p>
      <w:pPr>
        <w:pStyle w:val="FirstParagraph"/>
      </w:pPr>
      <w:r>
        <w:t xml:space="preserve">My fascination with the intricate interplay between mind, body, and society crystallized during my medical studies at [University Name], where I observed how untreated mental health conditions disproportionately impacted vulnerable populations. A pivotal moment occurred during a rural clinical placement in India when I witnessed a young woman's recovery from severe depression through integrated care – this experience ignited my resolve to specialize in Psychiatry. I recognized that as a Psychiatrist, one must transcend traditional biomedical models to address the social determinants of mental health, trauma-informed care, and cultural safety. This philosophy aligns seamlessly with Australia Sydney’s progressive mental health framework, where holistic approaches are increasingly prioritized.</w:t>
      </w:r>
    </w:p>
    <w:bookmarkEnd w:id="20"/>
    <w:bookmarkStart w:id="21" w:name="academic-and-clinical-preparation"/>
    <w:p>
      <w:pPr>
        <w:pStyle w:val="Heading2"/>
      </w:pPr>
      <w:r>
        <w:t xml:space="preserve">Academic and Clinical Preparation</w:t>
      </w:r>
    </w:p>
    <w:p>
      <w:pPr>
        <w:pStyle w:val="FirstParagraph"/>
      </w:pPr>
      <w:r>
        <w:t xml:space="preserve">I completed my MBBS with honors at [University Name], consistently ranking in the top 10% of my cohort. My clinical rotations included a six-month psychiatry attachment at [Hospital Name], where I engaged directly with complex cases across adult, child and adolescent, and forensic psychiatric settings. Notably, I contributed to a community mental health initiative targeting refugees in Melbourne – an experience that underscored the necessity for culturally competent care in Australia’s multicultural society. This work involved collaborating with Aboriginal Health Workers and interpreters to develop accessible treatment pathways, reinforcing my understanding that effective Psychiatry must be embedded within community contexts.</w:t>
      </w:r>
    </w:p>
    <w:p>
      <w:pPr>
        <w:pStyle w:val="BodyText"/>
      </w:pPr>
      <w:r>
        <w:t xml:space="preserve">My research focused on digital interventions for anxiety disorders in young adults, resulting in a publication in the *Journal of Mental Health* (2023). This project highlighted technology’s potential to bridge gaps in Sydney’s mental health services, particularly for geographically isolated populations. The findings directly informed my belief that future Psychiatry must harness innovation while maintaining human-centered care – a principle I intend to champion throughout my career in Australia Sydney.</w:t>
      </w:r>
    </w:p>
    <w:bookmarkEnd w:id="21"/>
    <w:bookmarkStart w:id="22" w:name="X4c81cbcd93f1d1c43581e00fef9a006b687a0bd"/>
    <w:p>
      <w:pPr>
        <w:pStyle w:val="Heading2"/>
      </w:pPr>
      <w:r>
        <w:t xml:space="preserve">Why Australia Sydney: A Strategic and Cultural Imperative</w:t>
      </w:r>
    </w:p>
    <w:p>
      <w:pPr>
        <w:pStyle w:val="FirstParagraph"/>
      </w:pPr>
      <w:r>
        <w:t xml:space="preserve">Australia Sydney is not merely a geographical choice; it represents the confluence of world-class psychiatric training, multicultural complexity, and systemic innovation that uniquely prepares me for global leadership in mental health. The Royal Australian and New Zealand College of Psychiatrists (RANZCP) training pathway offers unparalleled structured development – from supervised early-career roles to specialist accreditation – which aligns perfectly with my goal to deliver evidence-based care within Australia’s publicly funded healthcare system.</w:t>
      </w:r>
    </w:p>
    <w:p>
      <w:pPr>
        <w:pStyle w:val="BodyText"/>
      </w:pPr>
      <w:r>
        <w:t xml:space="preserve">Crucially, Sydney’s demographic diversity mirrors the global patient populations I aim to serve. With over 40% of Sydney residents born overseas, the city presents a living laboratory for transcultural psychiatry. I am particularly inspired by NSW Health’s Mental Health Plan 2023-2033, which emphasizes early intervention and co-designed services – principles that resonate deeply with my clinical philosophy. The opportunity to work within institutions like Westmead Hospital or Sydney Local Health District, where initiatives such as the 'Mental Health and Wellbeing Strategy' integrate Aboriginal Community Controlled Health Services, represents an ideal environment to implement my vision.</w:t>
      </w:r>
    </w:p>
    <w:bookmarkEnd w:id="22"/>
    <w:bookmarkStart w:id="23" w:name="Xe8b8f9dcc8d7b574f1682d103c0eaece46bb915"/>
    <w:p>
      <w:pPr>
        <w:pStyle w:val="Heading2"/>
      </w:pPr>
      <w:r>
        <w:t xml:space="preserve">Alignment with Australian Healthcare Values</w:t>
      </w:r>
    </w:p>
    <w:p>
      <w:pPr>
        <w:pStyle w:val="FirstParagraph"/>
      </w:pPr>
      <w:r>
        <w:t xml:space="preserve">Australia’s healthcare ethos prioritizes patient autonomy, cultural humility, and equitable access – values I have actively practiced throughout my career. In Sydney, I intend to contribute to reducing the mental health treatment gap for marginalized groups through initiatives like mobile crisis teams and school-based programs. My experience developing a peer-support model in India has prepared me to advocate for lived-experience perspectives within Australian Psychiatry, aligning with the National Safety and Quality Mental Health Standards.</w:t>
      </w:r>
    </w:p>
    <w:bookmarkEnd w:id="23"/>
    <w:bookmarkStart w:id="24" w:name="future-professional-goals"/>
    <w:p>
      <w:pPr>
        <w:pStyle w:val="Heading2"/>
      </w:pPr>
      <w:r>
        <w:t xml:space="preserve">Future Professional Goals</w:t>
      </w:r>
    </w:p>
    <w:p>
      <w:pPr>
        <w:pStyle w:val="FirstParagraph"/>
      </w:pPr>
      <w:r>
        <w:t xml:space="preserve">My short-term objective is to complete RANZCP training within Sydney’s public health system, specializing in child and adolescent psychiatry – a field facing acute workforce shortages in NSW. I aim to establish a community clinic offering trauma-informed care for refugees and LGBTQIA+ youth, leveraging telehealth to reach regional communities. Long-term, I aspire to contribute to policy development through the NSW Mental Health Commission, advocating for early intervention programs that integrate social determinants into treatment frameworks.</w:t>
      </w:r>
    </w:p>
    <w:p>
      <w:pPr>
        <w:pStyle w:val="BodyText"/>
      </w:pPr>
      <w:r>
        <w:t xml:space="preserve">Ultimately, my vision extends beyond clinical practice. As a Psychiatrist in Australia Sydney, I will actively participate in workforce development initiatives – mentoring junior staff and collaborating with universities like UNSW to create culturally responsive training curricula. I am committed to advancing research on mental health outcomes for culturally and linguistically diverse (CALD) communities, addressing critical gaps identified by the Australian Bureau of Statistics.</w:t>
      </w:r>
    </w:p>
    <w:bookmarkEnd w:id="24"/>
    <w:bookmarkStart w:id="25" w:name="conclusion-a-lifelong-commitment"/>
    <w:p>
      <w:pPr>
        <w:pStyle w:val="Heading2"/>
      </w:pPr>
      <w:r>
        <w:t xml:space="preserve">Conclusion: A Lifelong Commitment</w:t>
      </w:r>
    </w:p>
    <w:p>
      <w:pPr>
        <w:pStyle w:val="FirstParagraph"/>
      </w:pPr>
      <w:r>
        <w:t xml:space="preserve">This Statement of Purpose embodies my profound dedication to Psychiatry as a vocation. Australia Sydney offers not just a career destination, but the essential ecosystem for transforming mental health care through innovation, equity, and compassion. My academic foundation, clinical experience in diverse settings, and unwavering advocacy for culturally safe practice position me to contribute immediately to Sydney’s mental health landscape while growing into a leader who embodies the highest standards of Australian Psychiatry.</w:t>
      </w:r>
    </w:p>
    <w:p>
      <w:pPr>
        <w:pStyle w:val="BodyText"/>
      </w:pPr>
      <w:r>
        <w:t xml:space="preserve">I am eager to bring my skills in trauma-informed care, cross-cultural communication, and evidence-based practice to Australia Sydney’s psychiatric community. With the RANZCP training pathway and NSW Health’s progressive framework as my foundation, I will advance beyond being a Psychiatrist – I will be a catalyst for more inclusive, effective mental health services across our city and nation. The path to becoming an exceptional Psychiatrist in Australia Sydney is clear; my commitment to walking it is absolute.</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Psychiatry Career in Australia Sydney</dc:title>
  <dc:creator/>
  <dc:language>en</dc:language>
  <cp:keywords/>
  <dcterms:created xsi:type="dcterms:W3CDTF">2026-07-21T06:01:05Z</dcterms:created>
  <dcterms:modified xsi:type="dcterms:W3CDTF">2026-07-21T06:01:05Z</dcterms:modified>
</cp:coreProperties>
</file>

<file path=docProps/custom.xml><?xml version="1.0" encoding="utf-8"?>
<Properties xmlns="http://schemas.openxmlformats.org/officeDocument/2006/custom-properties" xmlns:vt="http://schemas.openxmlformats.org/officeDocument/2006/docPropsVTypes"/>
</file>