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Psychiatry</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62377343095aa8bc3289c4a513e7610da7694bb"/>
    <w:p>
      <w:pPr>
        <w:pStyle w:val="Heading1"/>
      </w:pPr>
      <w:r>
        <w:t xml:space="preserve">Statement of Purpose: Pursuing a Career as a Psychiatrist in Canada Toronto</w:t>
      </w:r>
    </w:p>
    <w:p>
      <w:pPr>
        <w:pStyle w:val="FirstParagraph"/>
      </w:pPr>
      <w:r>
        <w:t xml:space="preserve">I am writing this Statement of Purpose to formally express my unwavering commitment to becoming a licensed Psychiatrist within the vibrant healthcare ecosystem of Canada, with Toronto serving as the cornerstone of my professional journey. After years dedicated to understanding the complexities of mental health, I have chosen Canada—not merely as a destination but as a transformative environment where compassionate psychiatric care aligns with progressive societal values. This document outlines my academic foundation, clinical experiences, and profound reasons for aspiring to practice psychiatry in Toronto, Canada.</w:t>
      </w:r>
    </w:p>
    <w:bookmarkStart w:id="20" w:name="academic-and-clinical-foundation"/>
    <w:p>
      <w:pPr>
        <w:pStyle w:val="Heading2"/>
      </w:pPr>
      <w:r>
        <w:t xml:space="preserve">Academic and Clinical Foundation</w:t>
      </w:r>
    </w:p>
    <w:p>
      <w:pPr>
        <w:pStyle w:val="FirstParagraph"/>
      </w:pPr>
      <w:r>
        <w:t xml:space="preserve">My medical training at [Your University] instilled a rigorous scientific approach to mental health while emphasizing the human element of care. During my psychiatry rotations, I witnessed firsthand how early intervention and culturally sensitive treatment could restore dignity to patients grappling with severe depression, schizophrenia, and trauma-related disorders. One pivotal experience involved collaborating with a multidisciplinary team at a community mental health center in [Country], where I managed cases of refugee populations experiencing post-migration stress. This reinforced my conviction that effective psychiatry must transcend clinical diagnosis—it requires understanding socio-economic contexts, linguistic barriers, and systemic inequities. As I prepared for practice in Canada, I completed additional certifications in trauma-informed care and neurodevelopmental disorders through the American Psychiatric Association’s online programs to bridge gaps between international training and Canadian standards.</w:t>
      </w:r>
    </w:p>
    <w:bookmarkEnd w:id="20"/>
    <w:bookmarkStart w:id="21" w:name="why-canada-toronto-a-strategic-alignment"/>
    <w:p>
      <w:pPr>
        <w:pStyle w:val="Heading2"/>
      </w:pPr>
      <w:r>
        <w:t xml:space="preserve">Why Canada Toronto? A Strategic Alignment</w:t>
      </w:r>
    </w:p>
    <w:p>
      <w:pPr>
        <w:pStyle w:val="FirstParagraph"/>
      </w:pPr>
      <w:r>
        <w:t xml:space="preserve">Canada Toronto represents the ideal confluence of clinical opportunity, cultural diversity, and healthcare innovation for my career as a Psychiatrist. The Ontario Ministry of Health’s Mental Health Strategy (2019–2035) prioritizes integrated care models—exactly the framework I aim to contribute to. Toronto’s demographic tapestry, where over 60% of residents identify as visible minorities and 47% were born outside Canada, demands psychiatrists who can navigate cross-cultural nuances with humility. Unlike many Western nations, Canada’s publicly funded system ensures mental healthcare accessibility across socioeconomic lines—a principle I will champion in my practice. The University of Toronto’s Department of Psychiatry also stands as a global leader in research on immigrant mental health and digital therapeutics—areas where I plan to collaborate long-term.</w:t>
      </w:r>
    </w:p>
    <w:p>
      <w:pPr>
        <w:pStyle w:val="BodyText"/>
      </w:pPr>
      <w:r>
        <w:t xml:space="preserve">Moreover, Toronto offers unparalleled access to specialized training through institutions like the Centre for Addiction and Mental Health (CAMH), the world’s largest mental health teaching hospital. My goal is to complete my residency within Ontario’s robust framework, which requires rigorous supervised practice in community settings—exactly where I aim to work after licensure. I am particularly drawn to Toronto’s community psychiatry programs, such as those at the Centre for Addiction and Mental Health (CAMH), where innovative approaches like mobile crisis units address gaps in rural and urban care. This environment mirrors my vision: a Psychiatrist who doesn’t just treat symptoms but partners with communities to build resilience.</w:t>
      </w:r>
    </w:p>
    <w:bookmarkEnd w:id="21"/>
    <w:bookmarkStart w:id="22" w:name="Xfcaef2e6cf0f486ebf15fbf08a7018c76f38417"/>
    <w:p>
      <w:pPr>
        <w:pStyle w:val="Heading2"/>
      </w:pPr>
      <w:r>
        <w:t xml:space="preserve">Professional Vision: Serving Toronto’s Underserved Communities</w:t>
      </w:r>
    </w:p>
    <w:p>
      <w:pPr>
        <w:pStyle w:val="FirstParagraph"/>
      </w:pPr>
      <w:r>
        <w:t xml:space="preserve">As a future Psychiatrist in Canada Toronto, I will focus on three pillars. First, I will establish outreach services for newcomer populations—particularly Southeast Asian and Caribbean communities—through partnerships with organizations like the Toronto Public Health’s Multicultural Mental Health Initiative. Second, I aim to integrate telepsychiatry into rural Ontario clinics via the Ontario Telemedicine Network (OTN), expanding access beyond Toronto’s urban centers. Third, I commit to anti-racism training within psychiatric residency programs, advocating for inclusive assessment tools that recognize cultural differences in symptom presentation.</w:t>
      </w:r>
    </w:p>
    <w:p>
      <w:pPr>
        <w:pStyle w:val="BodyText"/>
      </w:pPr>
      <w:r>
        <w:t xml:space="preserve">My recent volunteer work with the Canadian Mental Health Association (CMHA) Toronto has solidified this path. I co-developed a stigma-reduction workshop for South Asian youth, addressing how cultural expectations around "mental weakness" prevent help-seeking. This experience revealed systemic barriers: 70% of participants had never spoken to a psychiatrist due to language or trust issues. In Canada Toronto, where immigrant mental health services remain underfunded relative to need, I will channel my skills into closing these gaps. I have already connected with CMHA’s executive director to explore grant opportunities for my proposed community clinics—a tangible step toward sustainability.</w:t>
      </w:r>
    </w:p>
    <w:bookmarkEnd w:id="22"/>
    <w:bookmarkStart w:id="23" w:name="Xe851718315eab130a67e158f16b9719e6496069"/>
    <w:p>
      <w:pPr>
        <w:pStyle w:val="Heading2"/>
      </w:pPr>
      <w:r>
        <w:t xml:space="preserve">Commitment to Canadian Standards and Continuous Growth</w:t>
      </w:r>
    </w:p>
    <w:p>
      <w:pPr>
        <w:pStyle w:val="FirstParagraph"/>
      </w:pPr>
      <w:r>
        <w:t xml:space="preserve">I understand that practicing as a Psychiatrist in Canada requires meeting the Medical Council of Canada (MCC) standards, including the National Assessment Collaboration (NAC) exam and provincial licensure through the College of Physicians and Surgeons of Ontario (CPSO). I have initiated this process by enrolling in CPSO’s pre-licensure workshops. Additionally, I am committed to ongoing education: Toronto’s academic hospitals offer continuing medical education (CME) credits for evidence-based practices like ketamine-assisted therapy and AI-driven risk assessment tools—areas where I will actively participate.</w:t>
      </w:r>
    </w:p>
    <w:p>
      <w:pPr>
        <w:pStyle w:val="BodyText"/>
      </w:pPr>
      <w:r>
        <w:t xml:space="preserve">My Statement of Purpose is not a mere declaration but a roadmap. It reflects my readiness to uphold Canadian medical ethics, collaborate with Indigenous healers through partnerships like the Toronto District School Board’s mental health protocols, and contribute to policy discussions on mental health funding. I have researched Ontario’s psychiatry job market extensively: over 250 new positions are projected by 2030 due to retiring physicians. Toronto’s healthcare demand is urgent—and I am prepared to meet it.</w:t>
      </w:r>
    </w:p>
    <w:bookmarkEnd w:id="23"/>
    <w:bookmarkStart w:id="24" w:name="X81168c6246c99f1d70b1df86973657ab16ffa96"/>
    <w:p>
      <w:pPr>
        <w:pStyle w:val="Heading2"/>
      </w:pPr>
      <w:r>
        <w:t xml:space="preserve">Conclusion: A Lifelong Commitment to Toronto</w:t>
      </w:r>
    </w:p>
    <w:p>
      <w:pPr>
        <w:pStyle w:val="FirstParagraph"/>
      </w:pPr>
      <w:r>
        <w:t xml:space="preserve">In this Statement of Purpose, I affirm that my aspiration as a Psychiatrist is deeply rooted in Canada Toronto’s promise of equitable, innovative mental healthcare. My journey—from medical school rotations to community outreach—has prepared me not just for licensure but for meaningful contribution. I envision myself leading a clinic in Scarborough or East Toronto within five years, serving populations often overlooked by traditional systems. Canada offers the societal trust and institutional support to turn this vision into reality; Toronto is where my professional identity will coalesce with its values of compassion, diversity, and justice.</w:t>
      </w:r>
    </w:p>
    <w:p>
      <w:pPr>
        <w:pStyle w:val="BodyText"/>
      </w:pPr>
      <w:r>
        <w:t xml:space="preserve">As I embark on this journey, I carry no doubt that my skills as a Psychiatrist will flourish in Canada Toronto. Here, mental health is not an afterthought—it is central to societal well-being. And it is within this environment that I will dedicate my career to ensuring every resident receives care rooted in dignity, science, and hope.</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Psychiatry Career in Canada Toronto</dc:title>
  <dc:creator/>
  <dc:language>en</dc:language>
  <cp:keywords/>
  <dcterms:created xsi:type="dcterms:W3CDTF">2026-07-21T09:52:16Z</dcterms:created>
  <dcterms:modified xsi:type="dcterms:W3CDTF">2026-07-21T09:52:16Z</dcterms:modified>
</cp:coreProperties>
</file>

<file path=docProps/custom.xml><?xml version="1.0" encoding="utf-8"?>
<Properties xmlns="http://schemas.openxmlformats.org/officeDocument/2006/custom-properties" xmlns:vt="http://schemas.openxmlformats.org/officeDocument/2006/docPropsVTypes"/>
</file>