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Medellín,</w:t>
      </w:r>
      <w:r>
        <w:t xml:space="preserve"> </w:t>
      </w:r>
      <w:r>
        <w:t xml:space="preserve">Colombia</w:t>
      </w:r>
    </w:p>
    <w:bookmarkStart w:id="20" w:name="Xe9fe14c9f30a8381b4689d9578c45f6d9825b65"/>
    <w:p>
      <w:pPr>
        <w:pStyle w:val="Heading1"/>
      </w:pPr>
      <w:r>
        <w:t xml:space="preserve">Statement of Purpose: Commitment to Advancing Mental Health in Medellín, Colombia</w:t>
      </w:r>
    </w:p>
    <w:p>
      <w:pPr>
        <w:pStyle w:val="FirstParagraph"/>
      </w:pPr>
      <w:r>
        <w:t xml:space="preserve">As a dedicated medical professional with a profound commitment to mental healthcare, I write this Statement of Purpose with unwavering focus on contributing my expertise as a Psychiatrist within the dynamic and transformative context of Medellín, Colombia. My journey toward specializing in psychiatry has been deeply shaped by Colombia's unique sociocultural landscape and the urgent mental health needs I have witnessed firsthand in Medellín—a city that embodies both profound resilience and complex challenges. This document outlines my academic foundation, clinical experiences, cultural alignment with Colombian values, and specific vision for elevating psychiatric care in Medellín.</w:t>
      </w:r>
    </w:p>
    <w:p>
      <w:pPr>
        <w:pStyle w:val="BodyText"/>
      </w:pPr>
      <w:r>
        <w:t xml:space="preserve">My decision to pursue psychiatry was catalyzed during medical school rotations at institutions across Colombia. Volunteering at clinics in Medellín's Comuna 13—a neighborhood once synonymous with violence but now a symbol of urban renewal—revealed the devastating psychological toll of systemic inequality and historical conflict. I witnessed adolescents grappling with PTSD after witnessing street confrontations, mothers in overcrowded neighborhoods suffering from untreated depression, and elderly individuals isolated due to limited access to mental health services. These experiences crystallized my understanding: effective psychiatry in Colombia must be deeply contextualized within the community’s lived reality. Unlike generic clinical approaches, this work requires empathy for Colombia's sociohistorical fabric and an intimate knowledge of Medellín's evolving urban dynamics, where initiatives like the "Medellín Model" are redefining public health through social integration.</w:t>
      </w:r>
    </w:p>
    <w:p>
      <w:pPr>
        <w:pStyle w:val="BodyText"/>
      </w:pPr>
      <w:r>
        <w:t xml:space="preserve">Academically, I completed my medical degree with honors at Universidad de Antioquia, where I immersed myself in Colombia’s mental health policies. My thesis analyzed barriers to psychiatric care in Medellín’s peripheral districts, utilizing data from the Colombian Ministry of Health and local NGOs like Fundación Sí Se Puede. This research underscored critical gaps: only 30% of Medellín residents with diagnosed mental illnesses receive consistent treatment, largely due to stigma, geographic disparities (e.g., scarcity of services in Comuna 14), and underfunded public health infrastructure. I further strengthened my expertise through a clinical fellowship at Hospital San Juan de Dios—Medellín’s largest psychiatric facility—where I collaborated with multidisciplinary teams to implement trauma-informed care protocols for patients affected by gang violence. This experience taught me that effective psychiatry in Colombia demands collaboration with community leaders, social workers, and policymakers to bridge the gap between clinical practice and societal needs.</w:t>
      </w:r>
    </w:p>
    <w:p>
      <w:pPr>
        <w:pStyle w:val="BodyText"/>
      </w:pPr>
      <w:r>
        <w:t xml:space="preserve">What distinguishes my approach is a commitment to integrating traditional Colombian values into psychiatric practice. In Medellín, family (la familia) is the cornerstone of emotional support; thus, I prioritize family-centered therapy models that honor this cultural norm. For instance, during my internship at a community health center in El Poblado, I designed group sessions for caregivers of patients with schizophrenia—co-facilitated by local *promotoras* (health promoters)—to reduce stigma and empower families to become active participants in recovery. I also recognize that Medellín’s rapid urbanization has exacerbated mental health crises among migrants from rural Colombia. My work in the city’s migrant support centers demonstrated how language barriers and cultural alienation compound psychological distress, necessitating culturally competent interventions that respect the patient’s identity while providing evidence-based care.</w:t>
      </w:r>
    </w:p>
    <w:p>
      <w:pPr>
        <w:pStyle w:val="BodyText"/>
      </w:pPr>
      <w:r>
        <w:t xml:space="preserve">My vision for Medellín is not merely to treat symptoms but to cultivate a sustainable mental healthcare ecosystem aligned with Colombia’s national goals. I am particularly inspired by Colombia's *Ley 100 de 1993* (the health reform law) and the *Estrategia Nacional de Salud Mental*, which emphasize community-based care—a model perfectly suited for Medellín’s neighborhood-level initiatives. I aim to partner with entities like the Secretaría de Salud de Medellín to expand mobile psychiatric units in underserved neighborhoods, leveraging technology (e.g., tele-psychiatry) to overcome geographic barriers. Additionally, I plan to advocate for integrating mental health screening into primary care clinics across the city, a strategy proven effective in reducing late-stage interventions. My goal is tangible: reduce untreated depression rates by 25% in three years within Medellín’s Comuna 13 through accessible, stigma-free services.</w:t>
      </w:r>
    </w:p>
    <w:p>
      <w:pPr>
        <w:pStyle w:val="BodyText"/>
      </w:pPr>
      <w:r>
        <w:t xml:space="preserve">Medellín’s transformation—from "the world's most dangerous city" to a global symbol of innovation and hope—mirrors the transformative potential of psychiatry itself. As a Psychiatrist, I am driven by the belief that mental health is foundational to this renaissance. Colombia’s rich cultural tapestry, where *alegría* (joy) coexists with profound hardship, demands that psychiatric care be as nuanced as it is compassionate. My training in evidence-based treatments (including CBT and psychopharmacology) will be harmonized with Medellín’s community-driven ethos to foster resilience. I am not seeking a job in Colombia Medellín; I am committing to a lifelong partnership with this city, where every patient’s journey toward wellness becomes part of its collective healing story.</w:t>
      </w:r>
    </w:p>
    <w:p>
      <w:pPr>
        <w:pStyle w:val="BodyText"/>
      </w:pPr>
      <w:r>
        <w:t xml:space="preserve">Finally, my personal connection to Colombia is inseparable from my professional mission. Born and raised in the Antioquian countryside, I witnessed how poverty and conflict eroded mental wellbeing in rural communities—a reality many Medellín migrants carry with them. This fuels my resolve to ensure no resident of Medellín is left behind. I am prepared to contribute immediately, bringing not only clinical skill but also a deep respect for the Colombian spirit that has turned adversity into opportunity.</w:t>
      </w:r>
    </w:p>
    <w:p>
      <w:pPr>
        <w:pStyle w:val="BodyText"/>
      </w:pPr>
      <w:r>
        <w:t xml:space="preserve">In closing, this Statement of Purpose reflects my unequivocal dedication: to serve as a Psychiatrist who elevates mental healthcare in Medellín through cultural humility, innovative collaboration, and unwavering compassion. Colombia Medellín deserves care that is as vibrant, resilient, and forward-looking as the city itself—and I am ready to help deliver it.</w:t>
      </w:r>
    </w:p>
    <w:p>
      <w:pPr>
        <w:pStyle w:val="BodyText"/>
      </w:pPr>
      <w:r>
        <w:t xml:space="preserve">With profound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Medellín, Colombia</dc:title>
  <dc:creator/>
  <dc:language>en</dc:language>
  <cp:keywords/>
  <dcterms:created xsi:type="dcterms:W3CDTF">2025-12-10T16:19:44Z</dcterms:created>
  <dcterms:modified xsi:type="dcterms:W3CDTF">2025-12-10T16:19:44Z</dcterms:modified>
</cp:coreProperties>
</file>

<file path=docProps/custom.xml><?xml version="1.0" encoding="utf-8"?>
<Properties xmlns="http://schemas.openxmlformats.org/officeDocument/2006/custom-properties" xmlns:vt="http://schemas.openxmlformats.org/officeDocument/2006/docPropsVTypes"/>
</file>