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Munich,</w:t>
      </w:r>
      <w:r>
        <w:t xml:space="preserve"> </w:t>
      </w:r>
      <w:r>
        <w:t xml:space="preserve">Germany</w:t>
      </w:r>
    </w:p>
    <w:bookmarkStart w:id="20" w:name="X4c57707437f5a1404bb1fc693801260c9aea4fa"/>
    <w:p>
      <w:pPr>
        <w:pStyle w:val="Heading1"/>
      </w:pPr>
      <w:r>
        <w:t xml:space="preserve">Statement of Purpose: Pursuing a Career as a Psychiatrist in Munich, Germany</w:t>
      </w:r>
    </w:p>
    <w:p>
      <w:pPr>
        <w:pStyle w:val="FirstParagraph"/>
      </w:pPr>
      <w:r>
        <w:t xml:space="preserve">The completion of this Statement of Purpose marks a pivotal moment in my journey toward becoming an integrated and impactful psychiatrist within the German healthcare system. My dedication to mental health care, refined through rigorous academic training and diverse clinical experiences, has led me to focus my professional aspirations squarely on contributing to Munich's esteemed psychiatric landscape. As I prepare to submit my application for psychiatric residency and professional licensure in Germany Munich, this document articulates my commitment to advancing patient-centered care within the unique cultural and systemic framework of Bavaria's capital.</w:t>
      </w:r>
    </w:p>
    <w:p>
      <w:pPr>
        <w:pStyle w:val="BodyText"/>
      </w:pPr>
      <w:r>
        <w:t xml:space="preserve">My foundational training as a psychiatrist began at [Your Medical School/University], where I immersed myself in evidence-based clinical psychiatry, neurobiology, and psychosocial interventions. During my residency, I managed complex cases spanning mood disorders, schizophrenia spectrum conditions, and trauma-related pathologies across both public hospital settings and specialized outpatient clinics. What distinguished this period was my focus on integrating pharmacological treatment with holistic therapeutic approaches—particularly cognitive behavioral therapy (CBT) and mindfulness-based stress reduction—aligning precisely with the German emphasis on comprehensive psychiatric care as outlined in the Psychiatric Care Act (PsychKG). I consistently sought to understand not just symptoms, but the social determinants of mental illness, a perspective deeply resonant with Munich’s integrated healthcare model that prioritizes community-based support networks alongside clinical treatment.</w:t>
      </w:r>
    </w:p>
    <w:p>
      <w:pPr>
        <w:pStyle w:val="BodyText"/>
      </w:pPr>
      <w:r>
        <w:t xml:space="preserve">It is Munich’s specific commitment to innovation and accessibility in mental health care that has cemented my professional focus. Germany Munich represents the convergence of world-class academic medicine, robust public healthcare infrastructure, and a growing need for culturally sensitive psychiatric services due to its diverse population—including significant immigrant communities, an aging demographic, and high urban density. The city’s network of facilities like Klinikum Rechts der Isar (a leading university hospital), the Bavarian State Hospital for Psychiatry in Munich-Moosach, and innovative outpatient initiatives such as those supported by the Münchner Psychiatrie-Netzwerk, exemplify the system I aspire to join. My clinical experience working with refugees at [Previous Institution] taught me how vital cultural competence is in psychiatric diagnosis and treatment—a skill directly applicable to Munich’s multicultural context where linguistic and socioeconomic barriers often impede care access.</w:t>
      </w:r>
    </w:p>
    <w:p>
      <w:pPr>
        <w:pStyle w:val="BodyText"/>
      </w:pPr>
      <w:r>
        <w:t xml:space="preserve">What compels me most about establishing my career in Germany Munich is the opportunity to engage with a healthcare system that values both scientific rigor and ethical patient partnership. German psychiatry places exceptional emphasis on interdisciplinary collaboration—working alongside neurologists, social workers, occupational therapists, and primary care physicians within structured care pathways. This mirrors my own philosophy developed during rotations at [Institution], where I co-designed outpatient follow-up protocols reducing readmission rates by 15%. In Munich, I am eager to contribute to such collaborative frameworks while learning from the system’s strengths in preventive mental health and early intervention programs for adolescents—a critical area of need identified in Bavarian public health reports.</w:t>
      </w:r>
    </w:p>
    <w:p>
      <w:pPr>
        <w:pStyle w:val="BodyText"/>
      </w:pPr>
      <w:r>
        <w:t xml:space="preserve">My commitment to ongoing professional development is unwavering. To ensure seamless integration into the German medical environment, I have actively pursued advanced German language training (currently at B2 level with C1 target within six months) and am studying the nuances of German psychiatric regulations, including documentation standards under the Medical Licensing Act (Approbationsordnung) and data privacy laws like GDPR. This preparation reflects my respect for Germany's structured approach to medical practice—a standard I intend to uphold as a psychiatrist in Munich. Furthermore, I have begun researching Munich-specific initiatives such as the "Münchner Demenz-Strategie" (Munich Dementia Strategy), recognizing how aligns with my interest in neurocognitive disorders and aging populations.</w:t>
      </w:r>
    </w:p>
    <w:p>
      <w:pPr>
        <w:pStyle w:val="BodyText"/>
      </w:pPr>
      <w:r>
        <w:t xml:space="preserve">My long-term vision extends beyond clinical practice to contributing to systemic improvements within Munich’s psychiatric care ecosystem. I aim to collaborate with institutions like the Ludwig Maximilian University of Munich (LMU) on research addressing mental health disparities in urban settings—particularly for underserved groups—and explore innovative telepsychiatry models that enhance accessibility in a city where geographical and bureaucratic barriers sometimes limit care. This aligns with Germany’s federal goals for modernizing mental health services through digital transformation, as outlined in the Mental Health Strategy 2030.</w:t>
      </w:r>
    </w:p>
    <w:p>
      <w:pPr>
        <w:pStyle w:val="BodyText"/>
      </w:pPr>
      <w:r>
        <w:t xml:space="preserve">Choosing Munich is not merely logistical; it is a strategic alignment of my professional identity with the city’s values. As a future Psychiatrist in Germany Munich, I will embody the principles of precision, compassion, and evidence-based practice that define German psychiatric care. My Statement of Purpose thus concludes with an earnest affirmation: I am prepared to meet all requirements for licensure, contribute meaningfully to your healthcare teams from day one, and grow alongside Munich’s evolving mental health landscape. The opportunity to serve patients in a city renowned for its intellectual vitality and social responsibility is not just a career step—it is the essential path toward fulfilling my vocation as a Psychiatrist committed to excellence within Germany Munich.</w:t>
      </w:r>
    </w:p>
    <w:p>
      <w:pPr>
        <w:pStyle w:val="BodyText"/>
      </w:pPr>
      <w:r>
        <w:t xml:space="preserve">Through this Statement of Purpose, I formally declare my readiness to embrace the challenges and privileges of practicing psychiatry in Germany’s most dynamic metropolis. I am eager to bring my clinical expertise, cultural sensitivity, and dedication to collaborative care into the vibrant community of Munich’s psychiatric professionals—where mental health is recognized not as an afterthought, but as a cornerstone of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Munich, Germany</dc:title>
  <dc:creator/>
  <dc:language>en</dc:language>
  <cp:keywords/>
  <dcterms:created xsi:type="dcterms:W3CDTF">2026-07-23T07:43:20Z</dcterms:created>
  <dcterms:modified xsi:type="dcterms:W3CDTF">2026-07-23T07:43:20Z</dcterms:modified>
</cp:coreProperties>
</file>

<file path=docProps/custom.xml><?xml version="1.0" encoding="utf-8"?>
<Properties xmlns="http://schemas.openxmlformats.org/officeDocument/2006/custom-properties" xmlns:vt="http://schemas.openxmlformats.org/officeDocument/2006/docPropsVTypes"/>
</file>