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Psychiatry</w:t>
      </w:r>
      <w:r>
        <w:t xml:space="preserve"> </w:t>
      </w:r>
      <w:r>
        <w:t xml:space="preserve">in</w:t>
      </w:r>
      <w:r>
        <w:t xml:space="preserve"> </w:t>
      </w:r>
      <w:r>
        <w:t xml:space="preserve">India</w:t>
      </w:r>
      <w:r>
        <w:t xml:space="preserve"> </w:t>
      </w:r>
      <w:r>
        <w:t xml:space="preserve">Mumbai</w:t>
      </w:r>
    </w:p>
    <w:bookmarkStart w:id="20" w:name="X25daa6cbf1aafe72af058c68c4bc289afac6342"/>
    <w:p>
      <w:pPr>
        <w:pStyle w:val="Heading1"/>
      </w:pPr>
      <w:r>
        <w:t xml:space="preserve">Statement of Purpose for Psychiatry Specialization</w:t>
      </w:r>
    </w:p>
    <w:p>
      <w:pPr>
        <w:pStyle w:val="FirstParagraph"/>
      </w:pPr>
      <w:r>
        <w:t xml:space="preserve">As I meticulously craft this Statement of Purpose, I am driven by a profound commitment to address the escalating mental health crisis in India Mumbai—a metropolis where the convergence of rapid urbanization, socioeconomic disparities, and cultural complexities creates an urgent demand for compassionate psychiatric care. My journey toward becoming a Psychiatrist has been shaped by both personal experiences and academic rigor, culminating in an unwavering determination to serve Maharashtra’s most vulnerable populations within Mumbai’s dynamic healthcare landscape. This Statement of Purpose articulates my professional vision, clinical experiences, and steadfast dedication to transforming mental healthcare access in India Mumbai.</w:t>
      </w:r>
    </w:p>
    <w:p>
      <w:pPr>
        <w:pStyle w:val="BodyText"/>
      </w:pPr>
      <w:r>
        <w:t xml:space="preserve">My interest in psychiatry crystallized during medical school when I volunteered at the Jaslok Hospital Psychiatry Department in South Mumbai. Witnessing the plight of adolescents battling depression amid academic pressures and young adults navigating substance abuse due to economic instability ignited my resolve. One pivotal moment involved a 17-year-old student from Dharavi slum, whose untreated anxiety had led to school dropout and family conflict. Through collaborative care with community health workers, we implemented culturally sensitive interventions that restored her academic engagement—a testament to psychiatry’s power as both science and social justice. This experience cemented my conviction that effective mental healthcare must intertwine clinical expertise with deep cultural humility—a principle I have since championed in Mumbai’s diverse communities.</w:t>
      </w:r>
    </w:p>
    <w:p>
      <w:pPr>
        <w:pStyle w:val="BodyText"/>
      </w:pPr>
      <w:r>
        <w:t xml:space="preserve">My academic foundation includes a Bachelor of Medicine and Bachelor of Surgery (MBBS) from Grant Medical College, Mumbai, where I maintained a 3.8/4.0 GPA while leading the Mental Health Awareness Club. We organized free screening camps in Chembur and Sion slums, engaging over 1,200 residents to dismantle stigma around conditions like schizophrenia—a critical barrier to treatment access in India Mumbai’s resource-limited settings. I further pursued a Master of Medicine (MD) in Psychiatry at NIMHANS Bangalore, focusing on "Urban Mental Health Disparities," which included fieldwork documenting how migration patterns from rural Maharashtra exacerbate anxiety disorders among Mumbai’s migrant laborers. My thesis, published in the</w:t>
      </w:r>
      <w:r>
        <w:t xml:space="preserve"> </w:t>
      </w:r>
      <w:r>
        <w:rPr>
          <w:iCs/>
          <w:i/>
        </w:rPr>
        <w:t xml:space="preserve">Indian Journal of Psychiatry</w:t>
      </w:r>
      <w:r>
        <w:t xml:space="preserve">, demonstrated that integrating traditional healers (like *dhamis*) with clinical care in suburban areas significantly improved treatment adherence—a model now piloted by Mumbai’s Municipal Corporation.</w:t>
      </w:r>
    </w:p>
    <w:p>
      <w:pPr>
        <w:pStyle w:val="BodyText"/>
      </w:pPr>
      <w:r>
        <w:t xml:space="preserve">What distinguishes my approach is a holistic understanding of Mumbai’s unique psychosocial ecosystem. In this city where 20 million people navigate overcrowded tenements, traffic-induced stress, and the pressures of India’s financial capital, mental health cannot be treated in isolation from urban planning or economic policy. During my MD residency at King Edward Memorial Hospital (KEM), I collaborated with NGOs like</w:t>
      </w:r>
      <w:r>
        <w:t xml:space="preserve"> </w:t>
      </w:r>
      <w:r>
        <w:rPr>
          <w:iCs/>
          <w:i/>
        </w:rPr>
        <w:t xml:space="preserve">Prerana</w:t>
      </w:r>
      <w:r>
        <w:t xml:space="preserve"> </w:t>
      </w:r>
      <w:r>
        <w:t xml:space="preserve">to design mobile psychiatric units serving construction workers in Saki Naka. We leveraged Mumbai’s extensive public transport network to deliver tele-consultations, reducing no-show rates by 65%. This project reinforced my belief that a Psychiatrist must be both clinician and advocate—navigating the intricate web of social determinants while pushing for systemic change within India Mumbai’s healthcare framework.</w:t>
      </w:r>
    </w:p>
    <w:p>
      <w:pPr>
        <w:pStyle w:val="BodyText"/>
      </w:pPr>
      <w:r>
        <w:t xml:space="preserve">I am particularly drawn to Mumbai’s evolving mental health infrastructure. As Director of the Maharashtra State Mental Health Authority noted in a 2023 report, "India faces a 70% treatment gap in mental disorders; Mumbai must lead innovative solutions." This challenge excites me because it demands creativity I’ve cultivated through my work with the</w:t>
      </w:r>
      <w:r>
        <w:t xml:space="preserve"> </w:t>
      </w:r>
      <w:r>
        <w:rPr>
          <w:iCs/>
          <w:i/>
        </w:rPr>
        <w:t xml:space="preserve">Mumbai Mental Health Foundation</w:t>
      </w:r>
      <w:r>
        <w:t xml:space="preserve">, where I co-developed the first trauma-informed outreach program for domestic violence survivors in Govandi. We trained 40 community health workers to identify early signs of PTSD—a strategy now adopted by Mumbai’s Municipal Corporation across 12 wards. For me, this exemplifies psychiatry’s potential: transforming policy into practice at scale.</w:t>
      </w:r>
    </w:p>
    <w:p>
      <w:pPr>
        <w:pStyle w:val="BodyText"/>
      </w:pPr>
      <w:r>
        <w:t xml:space="preserve">My future goals align precisely with Mumbai’s needs. I aspire to establish a specialized outpatient clinic in East Mumbai focusing on intersectional mental health—addressing conditions like depression in women survivors of domestic violence, anxiety among gig-economy workers, and ADHD in under-resourced schools. Crucially, I aim to integrate AI-driven diagnostic tools (like the</w:t>
      </w:r>
      <w:r>
        <w:t xml:space="preserve"> </w:t>
      </w:r>
      <w:r>
        <w:rPr>
          <w:iCs/>
          <w:i/>
        </w:rPr>
        <w:t xml:space="preserve">Mumbai Mental Health App</w:t>
      </w:r>
      <w:r>
        <w:t xml:space="preserve"> </w:t>
      </w:r>
      <w:r>
        <w:t xml:space="preserve">I co-designed) with culturally tailored therapy, ensuring technology serves as a bridge—not a barrier—to care. Simultaneously, I will advocate for mandatory mental health education in Mumbai’s municipal schools and colleges, directly confronting the stigma that prevents 80% of Indians from seeking help.</w:t>
      </w:r>
    </w:p>
    <w:p>
      <w:pPr>
        <w:pStyle w:val="BodyText"/>
      </w:pPr>
      <w:r>
        <w:t xml:space="preserve">Why Mumbai? Because it is here where the urgency of psychiatric care meets extraordinary potential. As India’s most populous city, Mumbai embodies both the challenges and opportunities for mental health innovation. The sheer density of need—1 in 4 Mumbaikars experiencing mental distress (NIMHANS 2023)—demands not just more Psychiatrists but visionary leaders who understand that healing requires dismantling structural inequities. My training has equipped me to navigate this complexity: from clinical work at Mumbai’s Tata Memorial Hospital oncology unit (where I addressed cancer-related depression) to policy engagement with the Maharashtra Mental Health Authority. I recognize that as a Psychiatrist in India Mumbai, my role extends beyond the clinic room—to communities, schools, and government corridors.</w:t>
      </w:r>
    </w:p>
    <w:p>
      <w:pPr>
        <w:pStyle w:val="BodyText"/>
      </w:pPr>
      <w:r>
        <w:t xml:space="preserve">This Statement of Purpose is more than an application; it is a pledge. A pledge to uphold the highest standards of psychiatric care in Mumbai’s most marginalized neighborhoods. A pledge to prove that mental healthcare can be both scientifically rigorous and deeply humanistic within India’s cultural context. As I prepare for advanced specialization, my sights remain fixed on Mumbai—where every patient, from a street vendor in Bandra to a corporate professional in Nariman Point, deserves dignity, hope, and access to evidence-based treatment. With the right mentorship and platform within Mumbai’s premier institutions like Seth G.S. Medical College or NIMHANS Mumbai campus, I will not merely become a Psychiatrist—I will become a catalyst for systemic change in India’s mental healthcare revolution.</w:t>
      </w:r>
    </w:p>
    <w:p>
      <w:pPr>
        <w:pStyle w:val="BodyText"/>
      </w:pPr>
      <w:r>
        <w:t xml:space="preserve">My journey has been one of relentless preparation, and my destination is clear: to serve as the bridge between cutting-edge psychiatry and Mumbai’s diverse communities. In this city of contrasts—where luxury towers stand beside informal settlements—the role of a Psychiatrist transcends medicine; it is an act of social renewal. I am ready to embrace this responsibility with unwavering dedication, innovation,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Psychiatry in India Mumbai</dc:title>
  <dc:creator/>
  <cp:keywords/>
  <dcterms:created xsi:type="dcterms:W3CDTF">2026-07-21T08:23:14Z</dcterms:created>
  <dcterms:modified xsi:type="dcterms:W3CDTF">2026-07-21T08:23:14Z</dcterms:modified>
</cp:coreProperties>
</file>

<file path=docProps/custom.xml><?xml version="1.0" encoding="utf-8"?>
<Properties xmlns="http://schemas.openxmlformats.org/officeDocument/2006/custom-properties" xmlns:vt="http://schemas.openxmlformats.org/officeDocument/2006/docPropsVTypes"/>
</file>