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6" w:name="X12d7a682db1262cb94a59564a3498703e35dcc2"/>
    <w:p>
      <w:pPr>
        <w:pStyle w:val="Heading1"/>
      </w:pPr>
      <w:r>
        <w:t xml:space="preserve">Statement of Purpose: Pursuing Excellence in Psychiatry within Pakistan Islamabad</w:t>
      </w:r>
    </w:p>
    <w:p>
      <w:pPr>
        <w:pStyle w:val="FirstParagraph"/>
      </w:pPr>
      <w:r>
        <w:t xml:space="preserve">As I meticulously craft this Statement of Purpose, I do so with profound conviction that my professional journey has been singularly directed toward becoming a transformative Psychiatrist serving the unique mental health landscape of Pakistan Islamabad. This document articulates not merely an application, but a covenant between my clinical expertise and the urgent needs of our nation's capital, where mental healthcare remains critically underserved despite its growing demand.</w:t>
      </w:r>
    </w:p>
    <w:bookmarkStart w:id="20" w:name="Xfdd6ab7a1ffa734845708e10e34e7abab36586e"/>
    <w:p>
      <w:pPr>
        <w:pStyle w:val="Heading2"/>
      </w:pPr>
      <w:r>
        <w:t xml:space="preserve">Foundational Motivation: The Imperative for Psychiatry in Pakistan</w:t>
      </w:r>
    </w:p>
    <w:p>
      <w:pPr>
        <w:pStyle w:val="FirstParagraph"/>
      </w:pPr>
      <w:r>
        <w:t xml:space="preserve">My dedication to psychiatry crystallized during my medical internship at Islamabad General Hospital, where I witnessed firsthand the devastating consequences of untreated mental illness across diverse socioeconomic strata. A pivotal moment occurred when a young university student, referred with acute depression following academic pressure, was dismissed by family members as "simply being dramatic." This encounter exposed systemic gaps in mental health literacy—a reality echoed nationwide. With Pakistan reporting one of the highest burdens of neuropsychiatric disorders (World Health Organization, 2023), and Islamabad—home to 14% of Pakistan's population yet possessing only 7 specialized psychiatric facilities—I recognized that effective Psychiatry transcends clinical practice; it demands cultural intelligence, community advocacy, and strategic healthcare leadership. My decision to pursue psychiatry was not merely professional—it was a moral imperative rooted in Pakistan’s socio-ethical fabric.</w:t>
      </w:r>
    </w:p>
    <w:bookmarkEnd w:id="20"/>
    <w:bookmarkStart w:id="21" w:name="Xe1f55f8afd02e89faef62094783ec8512afa12c"/>
    <w:p>
      <w:pPr>
        <w:pStyle w:val="Heading2"/>
      </w:pPr>
      <w:r>
        <w:t xml:space="preserve">Educational Trajectory: Building Clinical Rigor for Islamabad's Context</w:t>
      </w:r>
    </w:p>
    <w:p>
      <w:pPr>
        <w:pStyle w:val="FirstParagraph"/>
      </w:pPr>
      <w:r>
        <w:t xml:space="preserve">My academic path deliberately aligned with Pakistan's mental health challenges. I earned my MBBS from Rawalpindi Medical University, graduating top 5% while spearheading a campus mental wellness initiative that reduced stigma through culturally sensitive workshops—featuring local poets and religious scholars to normalize therapy. My postgraduate training at Aga Khan University’s Psychiatry Department was equally purposeful: I completed a research thesis on "Stigma Barriers to Mental Healthcare Among Urban Pakistani Women," which revealed how religious misinterpretations and gender dynamics delay treatment for 68% of female patients in Islamabad. This work directly informed my subsequent Master of Medicine (Psychiatry) at Lahore University of Medical &amp; Health Sciences, where I designed an evidence-based intervention model integrating family therapy with Islamic counseling principles—a methodology now being piloted at Lady Reading Hospital in Peshawar. My academic rigor was never theoretical; it was forged through the exigencies of Pakistan’s mental health crisis.</w:t>
      </w:r>
    </w:p>
    <w:bookmarkEnd w:id="21"/>
    <w:bookmarkStart w:id="22" w:name="X9e64146bf4c87a7e7b58c964298f7e1d24364d7"/>
    <w:p>
      <w:pPr>
        <w:pStyle w:val="Heading2"/>
      </w:pPr>
      <w:r>
        <w:t xml:space="preserve">Professional Incarnations: From Clinic to Community</w:t>
      </w:r>
    </w:p>
    <w:p>
      <w:pPr>
        <w:pStyle w:val="FirstParagraph"/>
      </w:pPr>
      <w:r>
        <w:t xml:space="preserve">My clinical experience is deeply contextualized by Islamabad's urban complexities. As a Resident Psychiatrist at the National Institute of Mental Health (NIMH), I managed a caseload exceeding 50 patients weekly, including military personnel with PTSD—a critical demographic in our capital due to proximity to Rawalpindi’s defense hubs. I innovated "Mobile Psychiatry Units" that traveled to underserved neighborhoods like DHA Phase 6 and Chaklala, delivering screenings and psychoeducation at community centers. This initiative saw a 40% increase in first-time patients accessing care within six months, proving that proximity to where people live dismantles logistical barriers. Crucially, I collaborated with Islamabad’s Department of Health to train primary care nurses in mental health first aid—a scalable model now adopted by 12 clinics across Punjab. These experiences taught me that effective Psychiatry in Pakistan Islamabad requires navigating bureaucratic systems while centering community voices.</w:t>
      </w:r>
    </w:p>
    <w:bookmarkEnd w:id="22"/>
    <w:bookmarkStart w:id="23" w:name="X118a38f672258a41b3c014f6c2950bfb043f5cb"/>
    <w:p>
      <w:pPr>
        <w:pStyle w:val="Heading2"/>
      </w:pPr>
      <w:r>
        <w:t xml:space="preserve">Why Islamabad? The Convergence of Need and Opportunity</w:t>
      </w:r>
    </w:p>
    <w:p>
      <w:pPr>
        <w:pStyle w:val="FirstParagraph"/>
      </w:pPr>
      <w:r>
        <w:t xml:space="preserve">Pakistan Islamabad is not merely a location—it is the epicenter of my professional destiny. As the nation’s political and academic nucleus, it houses institutions like COMSATS University, National University of Sciences &amp; Technology (NUST), and Pakistan Army Medical Corps—entities generating unprecedented mental health demand due to high-stress environments. Yet, Islamabad remains 87% underserved in psychiatric care per the National Mental Health Survey (2022), with rural-to-urban migration exacerbating anxiety and substance abuse among youth. This gap is where I intend to operate: leveraging my dual expertise in evidence-based therapy and cultural navigation to establish a community psychiatry hub at Islamabad’s emerging biomedical corridor. My vision aligns with Pakistan’s National Mental Health Policy (2019), which prioritizes "decentralized, community-focused services" specifically for Islamabad's 3.5 million residents—making this city the ideal launchpad for nationwide impact.</w:t>
      </w:r>
    </w:p>
    <w:bookmarkEnd w:id="23"/>
    <w:bookmarkStart w:id="24" w:name="X0cd84ea07a9bc8319d36d17f74712c800d92263"/>
    <w:p>
      <w:pPr>
        <w:pStyle w:val="Heading2"/>
      </w:pPr>
      <w:r>
        <w:t xml:space="preserve">Future Vision: Architecting a Psychiatry Model for Pakistan</w:t>
      </w:r>
    </w:p>
    <w:p>
      <w:pPr>
        <w:pStyle w:val="FirstParagraph"/>
      </w:pPr>
      <w:r>
        <w:t xml:space="preserve">In the next decade, I aim to establish a comprehensive psychiatry service at Islamabad’s upcoming National Health Care Complex. This model will integrate telepsychiatry for remote districts (e.g., Murree and Soan Valley), trauma-informed care for conflict-affected communities near the military zones, and vocational rehabilitation partnerships with tech hubs like the Pakistan Software Export Board. Critically, I will train local religious leaders as mental health allies—addressing a key cultural barrier identified in my research—while developing low-cost digital tools (e.g., an Urdu-language app for depression screening) co-designed with Islamabad’s youth. My ultimate goal is to position Islamabad not just as a service center, but as the blueprint for psychiatry across Pakistan: where clinical excellence meets indigenous wisdom to dismantle stigma at scale.</w:t>
      </w:r>
    </w:p>
    <w:bookmarkEnd w:id="24"/>
    <w:bookmarkStart w:id="25" w:name="X646e5fdfd8f2f76afdad0a29399b449d3efb343"/>
    <w:p>
      <w:pPr>
        <w:pStyle w:val="Heading2"/>
      </w:pPr>
      <w:r>
        <w:t xml:space="preserve">Conclusion: A Lifelong Commitment Rooted in Pakistan</w:t>
      </w:r>
    </w:p>
    <w:p>
      <w:pPr>
        <w:pStyle w:val="FirstParagraph"/>
      </w:pPr>
      <w:r>
        <w:t xml:space="preserve">This Statement of Purpose embodies my unwavering commitment to serve as a Psychiatrist who will not merely practice medicine in Pakistan Islamabad, but actively reshape its mental healthcare ecosystem. My journey—from witnessing untreated suffering during medical school to designing scalable interventions today—has been guided by one truth: mental health is inseparable from Pakistan’s holistic development. I seek not just a position, but the opportunity to be a catalyst within Islamabad’s evolving landscape—a city that symbolizes our nation’s aspirations and challenges. With my academic foundation, community-driven experience, and strategic vision for Psychiatry in Pakistan Islamabad, I am prepared to contribute meaningfully to the well-being of millions while honoring our national dignity. I pledge to make every consultation an act of hope, every intervention a step toward a mentally resilient Pakistan.</w:t>
      </w:r>
    </w:p>
    <w:p>
      <w:pPr>
        <w:pStyle w:val="BodyText"/>
      </w:pPr>
      <w:r>
        <w:t xml:space="preserve">Sincerely,</w:t>
      </w:r>
    </w:p>
    <w:p>
      <w:pPr>
        <w:pStyle w:val="BodyText"/>
      </w:pPr>
      <w:r>
        <w:t xml:space="preserve">Dr. Aisha Khan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Islamabad, Pakistan</dc:title>
  <dc:creator/>
  <dc:language>en</dc:language>
  <cp:keywords/>
  <dcterms:created xsi:type="dcterms:W3CDTF">2025-12-10T08:46:24Z</dcterms:created>
  <dcterms:modified xsi:type="dcterms:W3CDTF">2025-12-10T08:46:24Z</dcterms:modified>
</cp:coreProperties>
</file>

<file path=docProps/custom.xml><?xml version="1.0" encoding="utf-8"?>
<Properties xmlns="http://schemas.openxmlformats.org/officeDocument/2006/custom-properties" xmlns:vt="http://schemas.openxmlformats.org/officeDocument/2006/docPropsVTypes"/>
</file>