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Psychiatrist</w:t>
      </w:r>
      <w:r>
        <w:t xml:space="preserve"> </w:t>
      </w:r>
      <w:r>
        <w:t xml:space="preserve">for</w:t>
      </w:r>
      <w:r>
        <w:t xml:space="preserve"> </w:t>
      </w:r>
      <w:r>
        <w:t xml:space="preserve">Pakistan</w:t>
      </w:r>
      <w:r>
        <w:t xml:space="preserve"> </w:t>
      </w:r>
      <w:r>
        <w:t xml:space="preserve">Karachi</w:t>
      </w:r>
    </w:p>
    <w:bookmarkStart w:id="25" w:name="X51088287221fdcc9c18eae1d1990217e9f9f7d0"/>
    <w:p>
      <w:pPr>
        <w:pStyle w:val="Heading1"/>
      </w:pPr>
      <w:r>
        <w:t xml:space="preserve">Statement of Purpose for Psychiatric Practice in Pakistan Karachi</w:t>
      </w:r>
    </w:p>
    <w:p>
      <w:pPr>
        <w:pStyle w:val="FirstParagraph"/>
      </w:pPr>
      <w:r>
        <w:t xml:space="preserve">I am writing this Statement of Purpose to formally express my unwavering commitment to pursuing a career as a Psychiatrist dedicated to transforming mental healthcare in Pakistan, with an explicit focus on serving the diverse communities of Karachi. As the most populous city in Pakistan and South Asia, Karachi faces unprecedented mental health challenges that demand culturally competent, compassionate psychiatric care. My academic journey, clinical experiences, and personal conviction have converged to solidify my resolve to become a Psychiatrist who will make meaningful contributions within this dynamic metropolis.</w:t>
      </w:r>
    </w:p>
    <w:bookmarkStart w:id="20" w:name="X6d28199dd23eda360c5c7b4feb701ebbe09a82b"/>
    <w:p>
      <w:pPr>
        <w:pStyle w:val="Heading2"/>
      </w:pPr>
      <w:r>
        <w:t xml:space="preserve">Academic Foundation and Clinical Awakening</w:t>
      </w:r>
    </w:p>
    <w:p>
      <w:pPr>
        <w:pStyle w:val="FirstParagraph"/>
      </w:pPr>
      <w:r>
        <w:t xml:space="preserve">My medical education at Dow University of Health Sciences in Karachi ignited my passion for psychiatry. During my clinical rotations at Jinnah Postgraduate Medical Centre (JPMC), I witnessed firsthand the staggering burden of mental illness across Karachi’s socioeconomic spectrum. A pivotal moment occurred during a ward rotation when I attended to a young woman suffering from severe depression following domestic violence – a case emblematic of the silent crises permeating our urban centers. Her story, shared in Urdu with cultural nuances requiring sensitivity beyond clinical protocols, revealed how mental health barriers in Pakistan Karachi are deeply intertwined with stigma, poverty, and inadequate infrastructure. This experience crystallized my understanding: effective psychiatry in Karachi cannot be generic; it must honor local contexts.</w:t>
      </w:r>
    </w:p>
    <w:bookmarkEnd w:id="20"/>
    <w:bookmarkStart w:id="21" w:name="Xd8e107960e26a9d5b60d4af4728c7c433ccde20"/>
    <w:p>
      <w:pPr>
        <w:pStyle w:val="Heading2"/>
      </w:pPr>
      <w:r>
        <w:t xml:space="preserve">Understanding the Karachi Mental Health Landscape</w:t>
      </w:r>
    </w:p>
    <w:p>
      <w:pPr>
        <w:pStyle w:val="FirstParagraph"/>
      </w:pPr>
      <w:r>
        <w:t xml:space="preserve">Karachi’s unique challenges demand specialized psychiatric approaches. With over 15 million residents facing acute stressors – including urban migration pressures, economic instability, and communal tensions – mental health services remain critically under-resourced. According to the World Health Organization (WHO), Pakistan has only one psychiatrist per 200,000 people, a ratio catastrophically low in Karachi where demand is immense. During my community psychiatry elective at Aga Khan University Hospital (AKUH), I participated in mobile clinics serving informal settlements like Korangi and Landhi. There, I learned that traditional healing practices often intersect with modern treatment – a reality requiring a Psychiatrist to bridge cultural divides while adhering to evidence-based care. My research project on "Stigma and Treatment Adherence Among Urban Low-Income Patients in Karachi" further confirmed that successful psychiatric interventions must integrate local values, family dynamics, and gender considerations.</w:t>
      </w:r>
    </w:p>
    <w:bookmarkEnd w:id="21"/>
    <w:bookmarkStart w:id="22" w:name="X241cf2e486b4f9d7e50022f9654847900213b46"/>
    <w:p>
      <w:pPr>
        <w:pStyle w:val="Heading2"/>
      </w:pPr>
      <w:r>
        <w:t xml:space="preserve">Cultural Competence as Core to Psychiatric Practice</w:t>
      </w:r>
    </w:p>
    <w:p>
      <w:pPr>
        <w:pStyle w:val="FirstParagraph"/>
      </w:pPr>
      <w:r>
        <w:t xml:space="preserve">In Pakistan Karachi, cultural humility is non-negotiable for effective psychiatric care. Unlike Western models, our patients often present with somatic symptoms (e.g., chronic headaches or fatigue) rather than direct emotional expression due to societal stigma around mental illness. My training included supervised sessions at the Liaquat National Hospital’s Psychiatry Department where I learned to interpret these expressions within Urdu cultural frameworks. For instance, a patient describing "heart palpitations" might be experiencing panic attacks, but discussing anxiety directly could cause shame. As a Psychiatrist committed to Pakistan Karachi, I have developed skills in using culturally adapted cognitive behavioral therapy (CBT) and integrating family-centered approaches – practices I refined during workshops led by the Pakistan Psychiatric Association (PPA). This expertise is vital because 70% of Karachi’s mental health patients first seek help from general physicians or religious leaders, highlighting the need for psychiatrists who can navigate this ecosystem.</w:t>
      </w:r>
    </w:p>
    <w:bookmarkEnd w:id="22"/>
    <w:bookmarkStart w:id="23" w:name="Xaace838306ec6712b5cc5bab9fb465fee8c3d17"/>
    <w:p>
      <w:pPr>
        <w:pStyle w:val="Heading2"/>
      </w:pPr>
      <w:r>
        <w:t xml:space="preserve">Future Vision: Building Sustainable Psychiatry in Karachi</w:t>
      </w:r>
    </w:p>
    <w:p>
      <w:pPr>
        <w:pStyle w:val="FirstParagraph"/>
      </w:pPr>
      <w:r>
        <w:t xml:space="preserve">My long-term vision is to establish a community-based psychiatric outreach model tailored for Karachi. I aim to collaborate with organizations like the National Institute of Mental Health (NIMH) and local NGOs such as Edhi Foundation to develop low-cost, accessible services in underserved areas. For example, I propose creating "Mental Health First Aid" training programs for primary care nurses in Karachi’s district health centers – addressing the critical gap where 60% of psychiatric cases are initially managed by non-specialists. Additionally, I plan to conduct research on culturally specific interventions for trauma among refugees in Karachi’s informal settlements, a population disproportionately affected by mental health issues. My goal is not merely to treat symptoms but to empower communities through education – launching awareness campaigns in Urdu that normalize mental healthcare using local media and religious institutions.</w:t>
      </w:r>
    </w:p>
    <w:bookmarkEnd w:id="23"/>
    <w:bookmarkStart w:id="24" w:name="commitment-to-pakistan-karachi"/>
    <w:p>
      <w:pPr>
        <w:pStyle w:val="Heading2"/>
      </w:pPr>
      <w:r>
        <w:t xml:space="preserve">Commitment to Pakistan Karachi</w:t>
      </w:r>
    </w:p>
    <w:p>
      <w:pPr>
        <w:pStyle w:val="FirstParagraph"/>
      </w:pPr>
      <w:r>
        <w:t xml:space="preserve">Choosing psychiatry in Pakistan Karachi is not a career path; it is a sacred commitment to my nation’s well-being. I recognize that as a Psychiatrist, I will serve not only individuals but also the collective psyche of a city striving for resilience. Karachi’s mental health crisis cannot be solved by imported models – it requires local expertise grounded in our realities. My training at institutions like AKUH and JPMC has equipped me with clinical rigor, while my immersion in Karachi’s neighborhoods has taught me humility. I am prepared to work tirelessly, often in resource-limited settings, to ensure that every patient receives care that respects their identity as a Pakistani and a Karachite.</w:t>
      </w:r>
    </w:p>
    <w:p>
      <w:pPr>
        <w:pStyle w:val="BodyText"/>
      </w:pPr>
      <w:r>
        <w:t xml:space="preserve">This Statement of Purpose embodies my pledge to contribute meaningfully as a Psychiatrist in Pakistan Karachi. I envision myself walking the corridors of Karachi’s hospitals, conducting workshops in community centers, and advocating for policy changes that prioritize mental health funding. In a city where hope is often scarce but resilience is abundant, I will strive to be the Psychiatrist who turns despair into dignity – one patient, one family, and one neighborhood at a time. My journey has prepared me not just to practice psychiatry in Karachi, but to redefine what psychiatric care can mean for Pakistan’s future.</w:t>
      </w:r>
    </w:p>
    <w:p>
      <w:pPr>
        <w:pStyle w:val="BodyText"/>
      </w:pPr>
      <w:r>
        <w:rPr>
          <w:bCs/>
          <w:b/>
        </w:rPr>
        <w:t xml:space="preserve">Respectfully Submitted,</w:t>
      </w:r>
      <w:r>
        <w:br/>
      </w:r>
      <w:r>
        <w:t xml:space="preserve">Ahmed Raza Khan</w:t>
      </w:r>
      <w:r>
        <w:br/>
      </w:r>
      <w:r>
        <w:t xml:space="preserve">M.D. (Psychiatry Candidate)</w:t>
      </w:r>
      <w:r>
        <w:br/>
      </w:r>
      <w:r>
        <w:t xml:space="preserve">Karachi, Pakistan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Psychiatrist for Pakistan Karachi</dc:title>
  <dc:creator/>
  <cp:keywords/>
  <dcterms:created xsi:type="dcterms:W3CDTF">2026-07-25T00:01:35Z</dcterms:created>
  <dcterms:modified xsi:type="dcterms:W3CDTF">2026-07-25T00:01:35Z</dcterms:modified>
</cp:coreProperties>
</file>

<file path=docProps/custom.xml><?xml version="1.0" encoding="utf-8"?>
<Properties xmlns="http://schemas.openxmlformats.org/officeDocument/2006/custom-properties" xmlns:vt="http://schemas.openxmlformats.org/officeDocument/2006/docPropsVTypes"/>
</file>