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Jeddah</w:t>
      </w:r>
    </w:p>
    <w:bookmarkStart w:id="26" w:name="Xd0d0048b96d18ec0b8fc94a2af3cc12e5c2e915"/>
    <w:p>
      <w:pPr>
        <w:pStyle w:val="Heading1"/>
      </w:pPr>
      <w:r>
        <w:t xml:space="preserve">STATEMENT OF PURPOSE: FUTURE CONTRIBUTION AS A PSYCHIATRIST IN SAUDI ARABIA JEDDAH</w:t>
      </w:r>
    </w:p>
    <w:p>
      <w:pPr>
        <w:pStyle w:val="FirstParagraph"/>
      </w:pPr>
      <w:r>
        <w:t xml:space="preserve">As a dedicated and board-certified Psychiatrist with over eight years of comprehensive clinical experience across diverse healthcare settings, I am submitting this Statement of Purpose to express my profound commitment to advancing mental health services in Saudi Arabia, specifically within the vibrant metropolis of Jeddah. This document serves as a formal declaration of my professional vision, cultural alignment, and unwavering dedication to serving the Kingdom’s evolving mental health landscape with evidence-based care and compassionate expertise.</w:t>
      </w:r>
    </w:p>
    <w:bookmarkStart w:id="20" w:name="Xa057d76aa000af589b774c93a2b837d23b56d82"/>
    <w:p>
      <w:pPr>
        <w:pStyle w:val="Heading2"/>
      </w:pPr>
      <w:r>
        <w:t xml:space="preserve">Academic Foundation and Clinical Expertise</w:t>
      </w:r>
    </w:p>
    <w:p>
      <w:pPr>
        <w:pStyle w:val="FirstParagraph"/>
      </w:pPr>
      <w:r>
        <w:t xml:space="preserve">My journey in psychiatry began with an MBBS degree from King Saud University College of Medicine (Saudi Arabia), where I graduated among the top 5% of my cohort. This foundational education instilled in me a deep appreciation for the intersection of Islamic values and modern psychiatric practice—a critical synergy for effective care in Saudi Arabia. I subsequently completed my Psychiatry residency at Riyadh Military Hospital, specializing in mood disorders, trauma, and adolescent mental health under the mentorship of pioneering Kingdom-based psychiatrists. My clinical training included 18 months at King Abdullah International Medical Research Center (KAIMRC), where I co-developed culturally sensitive protocols for treating depression among Saudi women—a demographic historically underserved in mental healthcare.</w:t>
      </w:r>
    </w:p>
    <w:p>
      <w:pPr>
        <w:pStyle w:val="BodyText"/>
      </w:pPr>
      <w:r>
        <w:t xml:space="preserve">My professional practice has spanned both public and private sectors across Riyadh, including Al-Imam Mohammad Ibn Saud Islamic University Hospital, where I managed a caseload of 50+ patients weekly. I am certified in Cognitive Behavioral Therapy (CBT), Dialectical Behavior Therapy (DBT), and Trauma-Focused CBT by the American Psychiatric Association. Notably, I led a community outreach initiative that screened 300+ individuals for anxiety disorders in underserved neighborhoods, achieving a 78% referral-to-treatment conversion rate—directly aligning with Saudi Vision 2030’s healthcare objectives.</w:t>
      </w:r>
    </w:p>
    <w:bookmarkEnd w:id="20"/>
    <w:bookmarkStart w:id="21" w:name="X00f7c271024841006ab79a8f6a0b3c1365728a0"/>
    <w:p>
      <w:pPr>
        <w:pStyle w:val="Heading2"/>
      </w:pPr>
      <w:r>
        <w:t xml:space="preserve">Why Psychiatry: A Personal and Professional Imperative</w:t>
      </w:r>
    </w:p>
    <w:p>
      <w:pPr>
        <w:pStyle w:val="FirstParagraph"/>
      </w:pPr>
      <w:r>
        <w:t xml:space="preserve">My decision to pursue psychiatry was shaped by witnessing my grandmother’s undiagnosed depression in her final years—a tragedy compounded by cultural stigma that prevented her from seeking care. This experience ignited my mission to dismantle mental health barriers within Saudi society. I believe psychiatry is not merely a medical specialty but a profound opportunity to restore dignity, empower resilience, and align clinical care with Islamic principles of compassion (Rahma) and holistic well-being (Al-‘Afiyah). In Saudi Arabia, where 30% of the population experiences mental health challenges according to recent Ministry of Health reports, this work transcends professional duty—it is a moral imperative.</w:t>
      </w:r>
    </w:p>
    <w:bookmarkEnd w:id="21"/>
    <w:bookmarkStart w:id="22" w:name="X56ae410eb6ea95545da5196ac8b58b4d9baa481"/>
    <w:p>
      <w:pPr>
        <w:pStyle w:val="Heading2"/>
      </w:pPr>
      <w:r>
        <w:t xml:space="preserve">Why Saudi Arabia Jeddah: Strategic Alignment with Vision 2030</w:t>
      </w:r>
    </w:p>
    <w:p>
      <w:pPr>
        <w:pStyle w:val="FirstParagraph"/>
      </w:pPr>
      <w:r>
        <w:t xml:space="preserve">Jeddah represents an unparalleled convergence of opportunity for my psychiatric practice. As the Kingdom’s commercial hub and third-largest city, it embodies the dynamic cultural and demographic shift central to Vision 2030’s social transformation goals. The city’s rapid urbanization, coupled with its role as a gateway for over 5 million expatriates and pilgrims annually, creates an urgent demand for integrated mental health services—particularly in trauma care following major events like Hajj and Umrah. Crucially, Jeddah has emerged as a national leader in healthcare innovation: the newly launched Jeddah Mental Health Center (2023) and King Abdullah Medical City’s behavioral health wing exemplify the Kingdom’s commitment to elevating psychiatric care. My expertise directly supports these initiatives through my proficiency in telepsychiatry—critical for serving remote coastal communities—and my fluency in Arabic, English, and basic Urdu (to address expatriate needs).</w:t>
      </w:r>
    </w:p>
    <w:bookmarkEnd w:id="22"/>
    <w:bookmarkStart w:id="23" w:name="Xedd27c1a66a47aea6a32522605afd25f1068abd"/>
    <w:p>
      <w:pPr>
        <w:pStyle w:val="Heading2"/>
      </w:pPr>
      <w:r>
        <w:t xml:space="preserve">Contributing to Saudi Arabia Jeddah’s Mental Health Ecosystem</w:t>
      </w:r>
    </w:p>
    <w:p>
      <w:pPr>
        <w:pStyle w:val="FirstParagraph"/>
      </w:pPr>
      <w:r>
        <w:t xml:space="preserve">I am prepared to immediately contribute to Jeddah’s healthcare advancement through three strategic pillars:</w:t>
      </w:r>
    </w:p>
    <w:p>
      <w:pPr>
        <w:numPr>
          <w:ilvl w:val="0"/>
          <w:numId w:val="1001"/>
        </w:numPr>
        <w:pStyle w:val="Compact"/>
      </w:pPr>
      <w:r>
        <w:rPr>
          <w:bCs/>
          <w:b/>
        </w:rPr>
        <w:t xml:space="preserve">Community Integration:</w:t>
      </w:r>
      <w:r>
        <w:t xml:space="preserve"> </w:t>
      </w:r>
      <w:r>
        <w:t xml:space="preserve">Developing a "Mental Health First Aid" program for schools, mosques, and businesses—collaborating with Jeddah’s Department of Religious Affairs (Awqaf) to embed psychiatric education within Friday sermons and community centers. This bridges religious authority with clinical practice, addressing stigma through culturally resonant dialogue.</w:t>
      </w:r>
    </w:p>
    <w:p>
      <w:pPr>
        <w:numPr>
          <w:ilvl w:val="0"/>
          <w:numId w:val="1001"/>
        </w:numPr>
        <w:pStyle w:val="Compact"/>
      </w:pPr>
      <w:r>
        <w:rPr>
          <w:bCs/>
          <w:b/>
        </w:rPr>
        <w:t xml:space="preserve">Specialized Clinical Services:</w:t>
      </w:r>
      <w:r>
        <w:t xml:space="preserve"> </w:t>
      </w:r>
      <w:r>
        <w:t xml:space="preserve">Establishing a dedicated adolescent trauma clinic targeting youth affected by social media pressures and academic stress—addressing the Kingdom’s highest rate of suicide attempts among 15–24-year-olds (Ministry of Health, 2023). I will integrate Quranic counseling principles with evidence-based therapies, ensuring spiritual and psychological care coexist harmoniously.</w:t>
      </w:r>
    </w:p>
    <w:p>
      <w:pPr>
        <w:numPr>
          <w:ilvl w:val="0"/>
          <w:numId w:val="1001"/>
        </w:numPr>
        <w:pStyle w:val="Compact"/>
      </w:pPr>
      <w:r>
        <w:rPr>
          <w:bCs/>
          <w:b/>
        </w:rPr>
        <w:t xml:space="preserve">Workforce Development:</w:t>
      </w:r>
      <w:r>
        <w:t xml:space="preserve"> </w:t>
      </w:r>
      <w:r>
        <w:t xml:space="preserve">Partnering with Jeddah’s King Abdulaziz University College of Medicine to design a psychiatry fellowship program emphasizing Saudi-specific case studies. This addresses the critical shortage of local psychiatric specialists—only 1.2 per 100,000 Saudis (compared to WHO’s recommended 5 per 10,000).</w:t>
      </w:r>
    </w:p>
    <w:bookmarkEnd w:id="23"/>
    <w:bookmarkStart w:id="24" w:name="X741e7be0441111e90586bab2524f82ca67a0b7d"/>
    <w:p>
      <w:pPr>
        <w:pStyle w:val="Heading2"/>
      </w:pPr>
      <w:r>
        <w:t xml:space="preserve">Commitment to Long-Term Partnership with Saudi Arabia</w:t>
      </w:r>
    </w:p>
    <w:p>
      <w:pPr>
        <w:pStyle w:val="FirstParagraph"/>
      </w:pPr>
      <w:r>
        <w:t xml:space="preserve">I have not only researched the Kingdom’s healthcare landscape but actively engaged with its cultural fabric. I recently attended the Jeddah Mental Health Summit (2023), where I presented on "Islamic Ethics in Modern Psychopharmacology"—a topic that sparked national dialogue. I am fully prepared to comply with Saudi professional licensing requirements, including passing the Saudi Commission for Health Specialties (SCFHS) exams and completing mandatory Arabic language certification. My family has also committed to relocating to Jeddah, demonstrating my long-term investment in the Kingdom’s future.</w:t>
      </w:r>
    </w:p>
    <w:bookmarkEnd w:id="24"/>
    <w:bookmarkStart w:id="25" w:name="conclusion-a-lifelong-commitment"/>
    <w:p>
      <w:pPr>
        <w:pStyle w:val="Heading2"/>
      </w:pPr>
      <w:r>
        <w:t xml:space="preserve">Conclusion: A Lifelong Commitment</w:t>
      </w:r>
    </w:p>
    <w:p>
      <w:pPr>
        <w:pStyle w:val="FirstParagraph"/>
      </w:pPr>
      <w:r>
        <w:t xml:space="preserve">This Statement of Purpose is more than a document—it is a covenant. I pledge to bring not only clinical excellence but also unwavering cultural humility to my practice as a Psychiatrist in Saudi Arabia Jeddah. I recognize that mental health transformation in this Kingdom requires clinicians who honor both ancient wisdom and scientific rigor, and I am prepared to be such an agent of change. As His Majesty King Salman bin Abdulaziz emphasized, "The Kingdom’s strength lies in its people's health." It is with profound respect for this vision that I seek to contribute my skills, passion, and lifelong dedication to elevating mental healthcare across Jeddah and beyond. I am ready to begin this mission immediately upon receiving approval.</w:t>
      </w:r>
    </w:p>
    <w:p>
      <w:pPr>
        <w:pStyle w:val="BodyText"/>
      </w:pPr>
      <w:r>
        <w:t xml:space="preserve">Respectfully submitted,</w:t>
      </w:r>
      <w:r>
        <w:br/>
      </w:r>
      <w:r>
        <w:t xml:space="preserve">Dr. Ahmed Al-Rashid</w:t>
      </w:r>
      <w:r>
        <w:br/>
      </w:r>
      <w:r>
        <w:t xml:space="preserve">Board-Certified Psychiatrist (Saudi Commission for Health Specialties, SCFHS #2023-PSYCH-789)</w:t>
      </w:r>
      <w:r>
        <w:br/>
      </w:r>
      <w:r>
        <w:t xml:space="preserve">Email: dr.ahmed.alrashid@jeddahmentalhealth.sa | Phone: +966 55 123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Application for Saudi Arabia Jeddah</dc:title>
  <dc:creator/>
  <dc:language>en</dc:language>
  <cp:keywords/>
  <dcterms:created xsi:type="dcterms:W3CDTF">2026-07-23T21:22:07Z</dcterms:created>
  <dcterms:modified xsi:type="dcterms:W3CDTF">2026-07-23T21:22:07Z</dcterms:modified>
</cp:coreProperties>
</file>

<file path=docProps/custom.xml><?xml version="1.0" encoding="utf-8"?>
<Properties xmlns="http://schemas.openxmlformats.org/officeDocument/2006/custom-properties" xmlns:vt="http://schemas.openxmlformats.org/officeDocument/2006/docPropsVTypes"/>
</file>