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125b66e9c00780cf972c87526bc7725aafc236a"/>
    <w:p>
      <w:pPr>
        <w:pStyle w:val="Heading1"/>
      </w:pPr>
      <w:r>
        <w:t xml:space="preserve">Statement of Purpose: A Commitment to Advancing Mental Health Care as a Psychiatrist in Ankara, Turkey</w:t>
      </w:r>
    </w:p>
    <w:p>
      <w:pPr>
        <w:pStyle w:val="FirstParagraph"/>
      </w:pPr>
      <w:r>
        <w:t xml:space="preserve">The mental health landscape in Turkey presents both profound challenges and unprecedented opportunities for dedicated professionals. As a highly motivated and culturally attuned physician, I am writing this Statement of Purpose to formally express my unwavering commitment to building my career as a Psychiatrist within the healthcare system of Ankara, Turkey. This document outlines my academic foundation, clinical experience, deep understanding of Turkey’s unique mental health context, and specific dedication to contributing meaningfully to Ankara’s evolving psychiatric care infrastructure.</w:t>
      </w:r>
    </w:p>
    <w:p>
      <w:pPr>
        <w:pStyle w:val="BodyText"/>
      </w:pPr>
      <w:r>
        <w:t xml:space="preserve">My medical training at [Your Medical School/University] in [Your Country] provided a robust grounding in biological psychiatry, psychotherapy modalities (including CBT, psychodynamic therapy, and family systems approaches), and evidence-based treatment of complex disorders such as major depressive disorder, bipolar illness, schizophrenia spectrum conditions, and trauma-related pathologies. During my clinical rotations at [Relevant Hospital/Institution], I gained significant experience in acute inpatient settings and outpatient clinics serving diverse populations. However, it was through exposure to cross-cultural mental health practice during a volunteer assignment with an NGO supporting refugees in [Mention Region/Country] that I developed a profound appreciation for the intricate relationship between cultural context, societal stigma, and effective psychiatric care. This experience crystallized my desire to apply my skills within Turkey’s dynamic healthcare environment, where cultural nuances directly impact patient engagement and treatment outcomes.</w:t>
      </w:r>
    </w:p>
    <w:p>
      <w:pPr>
        <w:pStyle w:val="BodyText"/>
      </w:pPr>
      <w:r>
        <w:t xml:space="preserve">My decision to pursue a Psychiatry career specifically in Ankara is deeply rooted in a comprehensive understanding of Turkey’s national mental health priorities and the capital city’s strategic position. Ankara is not merely the administrative heart of Türkiye but also a critical hub for healthcare innovation, research, and service delivery. The Turkish Ministry of Health has prioritized expanding mental health services through primary care integration, community-based programs, and reducing stigma – initiatives that resonate strongly with my professional philosophy. I am particularly inspired by Ankara’s role as home to leading institutions like Hacettepe University Faculty of Medicine Hospital Psychiatry Department, a renowned center for training and research. Working within this ecosystem would provide the ideal platform to contribute to national health goals while learning from and collaborating with esteemed Turkish psychiatrists who are actively shaping these advancements. Furthermore, Ankara’s large population base, including a significant student demographic at universities like Hacettepe University and Middle East Technical University, presents a unique opportunity to address adolescent and young adult mental health challenges which are increasingly recognized as critical public health concerns within the Turkish context.</w:t>
      </w:r>
    </w:p>
    <w:p>
      <w:pPr>
        <w:pStyle w:val="BodyText"/>
      </w:pPr>
      <w:r>
        <w:t xml:space="preserve">I recognize that effective psychiatric practice in Turkey requires more than clinical expertise; it demands respect for local customs, language proficiency, and understanding of the healthcare system’s structure. I have diligently undertaken intensive Turkish language courses to ensure fluent communication with patients and colleagues – a non-negotiable prerequisite for ethical care. I am fully prepared to navigate the licensing requirements set by the Turkish Medical Association (TBB) and have proactively researched Ankara’s specific mental health service gaps, including the need for specialized services in geriatric psychiatry, integrated care models within primary health centers, and culturally sensitive approaches to treating anxiety disorders prevalent across diverse communities. I am eager to learn from experienced professionals in Ankara’s academic hospitals about the nuances of delivering care within the framework of Turkey’s National Mental Health Strategy.</w:t>
      </w:r>
    </w:p>
    <w:p>
      <w:pPr>
        <w:pStyle w:val="BodyText"/>
      </w:pPr>
      <w:r>
        <w:t xml:space="preserve">My long-term vision as a Psychiatrist in Ankara aligns seamlessly with Turkey’s trajectory towards modernized, accessible mental healthcare. I aspire not only to provide exceptional individual patient care but also to actively participate in training future psychiatrists, contributing to faculty at institutions like Hacettepe University or collaborating on community outreach initiatives supported by the Ministry of Health. I am committed to engaging with local organizations working on mental health advocacy and reducing stigma, such as the Turkish Society of Psychiatry (TBP), and believe Ankara provides the perfect environment to develop these collaborative efforts. My experience in managing multidisciplinary teams in complex clinical settings positions me to effectively integrate into Ankara’s psychiatric departments and contribute immediately.</w:t>
      </w:r>
    </w:p>
    <w:p>
      <w:pPr>
        <w:pStyle w:val="BodyText"/>
      </w:pPr>
      <w:r>
        <w:t xml:space="preserve">This Statement of Purpose reflects a deliberate, informed choice. It is not merely an application for employment; it is a declaration of intent to immerse myself fully within the Turkish psychiatric community, particularly in Ankara. I am driven by the conviction that mental health care must be accessible, compassionate, and culturally resonant – values deeply embedded in Turkey’s evolving healthcare ethos. The opportunity to serve patients facing mental health challenges across Ankara's diverse neighborhoods, from bustling urban centers like Çankaya to the developing suburbs of Gölbaşı and Mamak, is a profound professional calling I am eager to fulfill. My academic rigor, clinical empathy honed through cross-cultural experience, commitment to Turkish language acquisition, and unwavering dedication to Turkey’s mental health advancement make me a dedicated candidate ready to contribute meaningfully as a Psychiatrist in Ankara.</w:t>
      </w:r>
    </w:p>
    <w:p>
      <w:pPr>
        <w:pStyle w:val="BodyText"/>
      </w:pPr>
      <w:r>
        <w:t xml:space="preserve">I am confident that my skills and passion align precisely with the needs of Ankara’s psychiatric community and the broader goals of the Turkish healthcare system. I respectfully request consideration for this vital role, knowing that my contributions will be an integral part of strengthening mental health services across Turkey, starting with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Career in Ankara, Turkey</dc:title>
  <dc:creator/>
  <cp:keywords/>
  <dcterms:created xsi:type="dcterms:W3CDTF">2026-07-23T05:56:35Z</dcterms:created>
  <dcterms:modified xsi:type="dcterms:W3CDTF">2026-07-23T05:56:35Z</dcterms:modified>
</cp:coreProperties>
</file>

<file path=docProps/custom.xml><?xml version="1.0" encoding="utf-8"?>
<Properties xmlns="http://schemas.openxmlformats.org/officeDocument/2006/custom-properties" xmlns:vt="http://schemas.openxmlformats.org/officeDocument/2006/docPropsVTypes"/>
</file>