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w:t>
      </w:r>
      <w:r>
        <w:t xml:space="preserve"> </w:t>
      </w:r>
      <w:r>
        <w:t xml:space="preserve">Brisbane,</w:t>
      </w:r>
      <w:r>
        <w:t xml:space="preserve"> </w:t>
      </w:r>
      <w:r>
        <w:t xml:space="preserve">Australia</w:t>
      </w:r>
    </w:p>
    <w:bookmarkStart w:id="25" w:name="X860127b24903de8ff770769b66272d83b899572"/>
    <w:p>
      <w:pPr>
        <w:pStyle w:val="Heading1"/>
      </w:pPr>
      <w:r>
        <w:t xml:space="preserve">Statement of Purpose for Psychologist Registration in Australia Brisbane</w:t>
      </w:r>
    </w:p>
    <w:p>
      <w:pPr>
        <w:pStyle w:val="FirstParagraph"/>
      </w:pPr>
      <w:r>
        <w:t xml:space="preserve">As a dedicated mental health professional with over eight years of clinical experience across diverse settings, I am writing this Statement of Purpose to formally express my commitment to establishing my career as a licensed Psychologist in Australia, with Brisbane serving as the strategic foundation for my professional contributions. This document outlines my academic journey, clinical competencies, and unwavering dedication to advancing psychological practice within Queensland's unique community landscape.</w:t>
      </w:r>
    </w:p>
    <w:bookmarkStart w:id="20" w:name="Xb1f8a9d5946b270e65934077158e73d45eb386d"/>
    <w:p>
      <w:pPr>
        <w:pStyle w:val="Heading2"/>
      </w:pPr>
      <w:r>
        <w:t xml:space="preserve">Academic Foundation and Professional Development</w:t>
      </w:r>
    </w:p>
    <w:p>
      <w:pPr>
        <w:pStyle w:val="FirstParagraph"/>
      </w:pPr>
      <w:r>
        <w:t xml:space="preserve">My academic path began with a Bachelor of Psychology (Honours) from the University of Melbourne, where I specialized in clinical interventions for adolescent mental health. This was followed by a Master of Clinical Psychology at Monash University, culminating in supervised practicum placements at leading hospitals and community clinics. My thesis on "Cultural Adaptations in Cognitive Behavioral Therapy for Migrant Youth" received the Dean's Excellence Award, demonstrating my commitment to evidence-based practice within multicultural contexts—critical for Australia Brisbane's demographic reality.</w:t>
      </w:r>
    </w:p>
    <w:p>
      <w:pPr>
        <w:pStyle w:val="BodyText"/>
      </w:pPr>
      <w:r>
        <w:t xml:space="preserve">Recognizing the Australian Psychological Society (APS) accreditation standards, I completed the required supervised practice hours under registered supervisors in Melbourne and Sydney. These placements exposed me to Australia’s unique healthcare frameworks, including Medicare rebates and NDIS support systems. Crucially, my work with Brisbane-based telehealth providers during my studies gave me direct insight into Queensland's mental health service delivery challenges—particularly rural accessibility issues that persist across Greater Brisbane.</w:t>
      </w:r>
    </w:p>
    <w:bookmarkEnd w:id="20"/>
    <w:bookmarkStart w:id="21" w:name="clinical-experience-and-community-impact"/>
    <w:p>
      <w:pPr>
        <w:pStyle w:val="Heading2"/>
      </w:pPr>
      <w:r>
        <w:t xml:space="preserve">Clinical Experience and Community Impact</w:t>
      </w:r>
    </w:p>
    <w:p>
      <w:pPr>
        <w:pStyle w:val="FirstParagraph"/>
      </w:pPr>
      <w:r>
        <w:t xml:space="preserve">My professional trajectory has centered on high-need populations. As a Psychologist at Sydney’s Centre for Adolescent Wellbeing, I managed 35+ weekly cases involving anxiety disorders, trauma responses, and neurodiversity—a role requiring strict adherence to Australian ethical guidelines under the APS Code of Ethics. Most significantly, my recent placement with Queensland Health’s Brisbane Mental Health Service (BMHS) allowed me to engage directly with local communities during a period of unprecedented demand following the 2022 floods.</w:t>
      </w:r>
    </w:p>
    <w:p>
      <w:pPr>
        <w:pStyle w:val="BodyText"/>
      </w:pPr>
      <w:r>
        <w:t xml:space="preserve">During this Brisbane-based service, I co-designed a community resilience program for flood-affected families in Logan City, partnering with local schools and Indigenous health organizations. This initiative reduced wait times for psychological support by 40% while integrating culturally safe practices recommended by the National Aboriginal Community Controlled Health Organisation (NACCHO). Witnessing firsthand how Brisbane’s diverse neighborhoods—from inner-city suburbs like Fortitude Valley to outer regions like Ipswich—require tailored interventions cemented my resolve to practice within Australia Brisbane’s specific social fabric.</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more than a geographic choice—it is the nexus where my professional values and Australia’s mental health priorities converge. Queensland’s National Mental Health Commission Strategy (2021-2031) explicitly prioritizes "culturally responsive services in regional hubs," aligning perfectly with my expertise in cross-cultural therapy. Brisbane, as Australia’s third-largest city and a growing urban center with significant Indigenous and refugee populations, offers an unparalleled laboratory for implementing progressive psychological models.</w:t>
      </w:r>
    </w:p>
    <w:p>
      <w:pPr>
        <w:pStyle w:val="BodyText"/>
      </w:pPr>
      <w:r>
        <w:t xml:space="preserve">Unlike metropolitan centers such as Melbourne or Sydney, Brisbane maintains a more accessible healthcare ecosystem where community-focused Psychologist roles directly impact policy development. I am particularly drawn to the University of Queensland’s Centre for Clinical Research, which partners with Brisbane Mental Health Services on innovative trauma interventions—exactly the collaborative environment where my research in adolescent attachment disorders could flourish.</w:t>
      </w:r>
    </w:p>
    <w:p>
      <w:pPr>
        <w:pStyle w:val="BodyText"/>
      </w:pPr>
      <w:r>
        <w:t xml:space="preserve">My decision to anchor my career in Australia Brisbane is also rooted in personal commitment. Having lived temporarily in South Bank during a clinical internship, I immersed myself in local cultural events and community gardens, recognizing that mental wellness is inseparable from Brisbane’s vibrant social identity—from the Botanical Gardens’ healing spaces to the vibrant arts scene fostering creative expression as therapy.</w:t>
      </w:r>
    </w:p>
    <w:bookmarkEnd w:id="22"/>
    <w:bookmarkStart w:id="23" w:name="X4704cfbd5bf51e8b393333a29c6af9bae2c5ec5"/>
    <w:p>
      <w:pPr>
        <w:pStyle w:val="Heading2"/>
      </w:pPr>
      <w:r>
        <w:t xml:space="preserve">Future Contributions and Professional Vision</w:t>
      </w:r>
    </w:p>
    <w:p>
      <w:pPr>
        <w:pStyle w:val="FirstParagraph"/>
      </w:pPr>
      <w:r>
        <w:t xml:space="preserve">Upon registration with AHPRA, I aim to establish a private practice in Brisbane’s West End, specializing in trauma-informed care for vulnerable youth while maintaining strong referral pathways with local schools and the Queensland Government’s "Mental Health First Aid" initiative. My long-term vision includes developing a community mental health toolkit for Brisbane schools addressing rising anxiety rates among 10-15-year-olds—data I collected during my BMHS placement showing a 27% increase since 2020.</w:t>
      </w:r>
    </w:p>
    <w:p>
      <w:pPr>
        <w:pStyle w:val="BodyText"/>
      </w:pPr>
      <w:r>
        <w:t xml:space="preserve">I further commit to advancing the field through research. Collaborating with QUT’s School of Psychology, I plan to investigate the efficacy of "green therapy" programs in Brisbane’s urban parks—a concept gaining traction nationally. This project would directly support Australia Brisbane’s Healthy Cities initiative while contributing to global mental health discourse.</w:t>
      </w:r>
    </w:p>
    <w:bookmarkEnd w:id="23"/>
    <w:bookmarkStart w:id="24" w:name="X57905da9d07e9be531c1fd88cfc0810adadd307"/>
    <w:p>
      <w:pPr>
        <w:pStyle w:val="Heading2"/>
      </w:pPr>
      <w:r>
        <w:t xml:space="preserve">Conclusion: A Lifelong Commitment to Australian Psychology</w:t>
      </w:r>
    </w:p>
    <w:p>
      <w:pPr>
        <w:pStyle w:val="FirstParagraph"/>
      </w:pPr>
      <w:r>
        <w:t xml:space="preserve">This Statement of Purpose reflects not merely an application, but a solemn pledge to integrate myself fully into the Australian psychological community. As I prepare to navigate the Board of Psychology’s registration process for Australia Brisbane, I remain steadfast in my belief that Queensland’s future mental health landscape requires clinicians who understand local challenges and collaborate across cultural divides. My experience working with Brisbane's multicultural communities—from Pacific Islander elders at Southside Community Health to Vietnamese youth at Yeronga Library—has equipped me to deliver care that honors both clinical rigor and human dignity.</w:t>
      </w:r>
    </w:p>
    <w:p>
      <w:pPr>
        <w:pStyle w:val="BodyText"/>
      </w:pPr>
      <w:r>
        <w:t xml:space="preserve">Ultimately, I seek not just a license, but a partnership in building Brisbane’s psychological wellbeing. Australia Brisbane’s promise of innovation, inclusivity, and community resilience mirrors my professional ethos. I am ready to contribute as an Ethical Psychologist who will not only meet but elevate the standards set for mental health care in our nation's most dynamic city.</w:t>
      </w:r>
    </w:p>
    <w:p>
      <w:pPr>
        <w:pStyle w:val="BodyText"/>
      </w:pPr>
      <w:r>
        <w:t xml:space="preserve">— Prepared with profound respect for Australia Brisbane’s people and psychological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 Brisbane, Australia</dc:title>
  <dc:creator/>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