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6" w:name="X0ea3d9e4d8e45c69a588c3f35806b026d10bf77"/>
    <w:p>
      <w:pPr>
        <w:pStyle w:val="Heading1"/>
      </w:pPr>
      <w:r>
        <w:t xml:space="preserve">Statement of Purpose: Advancing Psychological Practice in Germany Frankfurt</w:t>
      </w:r>
    </w:p>
    <w:p>
      <w:pPr>
        <w:pStyle w:val="FirstParagraph"/>
      </w:pPr>
      <w:r>
        <w:t xml:space="preserve">In crafting this Statement of Purpose, I present my unequivocal dedication to becoming a licensed Psychologist within the German healthcare framework, with a focused commitment to contributing to mental health services in Frankfurt. This document articulates my professional journey, academic foundation, and profound alignment with the needs of Germany's most cosmopolitan city. My aspiration is not merely to practice psychology but to integrate seamlessly into Frankfurt’s dynamic clinical landscape as a culturally attuned and evidence-based Psychologist.</w:t>
      </w:r>
    </w:p>
    <w:bookmarkStart w:id="20" w:name="Xada090e5e33f78ae41e75d17fbabdbc4a5cc978"/>
    <w:p>
      <w:pPr>
        <w:pStyle w:val="Heading2"/>
      </w:pPr>
      <w:r>
        <w:t xml:space="preserve">Professional Motivation and Academic Foundation</w:t>
      </w:r>
    </w:p>
    <w:p>
      <w:pPr>
        <w:pStyle w:val="FirstParagraph"/>
      </w:pPr>
      <w:r>
        <w:t xml:space="preserve">My path toward psychology began during my undergraduate studies in Clinical Psychology at the University of Barcelona, where I witnessed firsthand the transformative power of culturally responsive therapy amid Frankfurt's diverse immigrant communities. This experience ignited a mission: to bridge gaps in mental health access for multicultural populations—a challenge particularly acute in Germany Frankfurt. My Master’s thesis, "Intercultural Therapeutic Approaches for Refugee Populations in Urban German Settings," was conducted through a partnership with the Frankfurter Stadtteilstiftung, where I analyzed therapy outcomes across 150+ cases involving Turkish, Syrian, and African migrants. This research reinforced my understanding of Germany's unique societal context: Frankfurt’s 30% foreign-born population necessitates psychologists who navigate linguistic nuance and cultural trauma without bias—a skillset central to my professional identity.</w:t>
      </w:r>
    </w:p>
    <w:bookmarkEnd w:id="20"/>
    <w:bookmarkStart w:id="21" w:name="X12c8ad588ccbf02b69126c0f3c29e756d55a922"/>
    <w:p>
      <w:pPr>
        <w:pStyle w:val="Heading2"/>
      </w:pPr>
      <w:r>
        <w:t xml:space="preserve">Why Germany Frankfurt? A Strategic Alignment</w:t>
      </w:r>
    </w:p>
    <w:p>
      <w:pPr>
        <w:pStyle w:val="FirstParagraph"/>
      </w:pPr>
      <w:r>
        <w:t xml:space="preserve">I choose Germany not for its reputation alone, but for its systematic integration of psychological science into public welfare. The German healthcare model prioritizes evidence-based practice and interdisciplinary collaboration—principles I have actively embodied during my clinical internships in Berlin’s Charité Hospital. Yet Frankfurt distinguishes itself as the optimal hub: it is Germany’s financial capital, housing global corporations like Deutsche Bank and Siemens, where workplace stress disorders are rising by 22% annually (Statista 2023). Simultaneously, Frankfurt operates under Hessen State Health Authority guidelines requiring psychologists to engage in community mental health initiatives. I am prepared to address this dual demand—providing corporate wellness programs while supporting the city’s free counseling centers serving unhoused populations. My proficiency in German (C1 level with DAAD certification) and familiarity with Frankfurt’s administrative systems (e.g., LKAS licensing processes) ensures immediate contribution, not just adaptation.</w:t>
      </w:r>
    </w:p>
    <w:bookmarkEnd w:id="21"/>
    <w:bookmarkStart w:id="22" w:name="Xe7a40280cfd255aa2f3b349675a51eee4d147a4"/>
    <w:p>
      <w:pPr>
        <w:pStyle w:val="Heading2"/>
      </w:pPr>
      <w:r>
        <w:t xml:space="preserve">Professional Development Tailored to German Standards</w:t>
      </w:r>
    </w:p>
    <w:p>
      <w:pPr>
        <w:pStyle w:val="FirstParagraph"/>
      </w:pPr>
      <w:r>
        <w:t xml:space="preserve">To meet the rigorous standards of a Psychologist in Germany, I have pursued targeted qualifications beyond my degree. I completed a 6-month advanced training in Cognitive Behavioral Therapy (CBT) at the Frankfurt Institute for Psychotherapy, accredited by the German Psychological Society (DGPs). This program emphasized adherence to Deutsche Gesellschaft für Psychologie guidelines and case documentation standards required under §13 of the Heilberufe-Verordnung. Additionally, I engaged in a supervised placement at Klinikum der Johann Wolfgang Goethe-Universität Frankfurt, where I provided trauma-informed therapy to asylum seekers—a role demanding precision with German legal frameworks like Asylverfahrensgesetz (AsylG). My clinical portfolio includes 320+ hours of practice under German supervision, with case logs audited for compliance with the Federal Medical Council’s documentation protocols. This preparation ensures I am not merely eligible but operationally ready to function as a Psychologist in Germany Frankfurt from day one.</w:t>
      </w:r>
    </w:p>
    <w:bookmarkEnd w:id="22"/>
    <w:bookmarkStart w:id="23" w:name="Xd2be8525f32951374a1d207b16696adbcb6a2ad"/>
    <w:p>
      <w:pPr>
        <w:pStyle w:val="Heading2"/>
      </w:pPr>
      <w:r>
        <w:t xml:space="preserve">Contributing to Frankfurt’s Mental Health Ecosystem</w:t>
      </w:r>
    </w:p>
    <w:p>
      <w:pPr>
        <w:pStyle w:val="FirstParagraph"/>
      </w:pPr>
      <w:r>
        <w:t xml:space="preserve">Frankfurt’s mental health infrastructure faces critical pressure: 1 in 4 residents experiences anxiety or depression (Hessen Health Report 2023), yet psychological services remain fragmented. As a Psychologist, I aim to integrate into this ecosystem through three pillars. First, I will collaborate with the Frankfurt Municipal Mental Health Network (FMMG) to develop low-threshold group therapy programs for refugees—addressing the 40% unmet need identified in their 2022 survey. Second, I will partner with Frankfurter Bankenverband to design resilience workshops for banking professionals, directly countering Frankfurt’s high-stress occupational culture. Third, I will pursue specialization in neuropsychology through the University of Frankfurt’s post-graduate program (pending admission), targeting neurological rehabilitation gaps in a city with 120+ neurology clinics. This multi-pronged approach reflects my understanding that effective psychology practice in Germany Frankfurt requires both clinical excellence and systemic engagement.</w:t>
      </w:r>
    </w:p>
    <w:bookmarkEnd w:id="23"/>
    <w:bookmarkStart w:id="24" w:name="X589344abe75f94ac19f48097412400bf5a36b85"/>
    <w:p>
      <w:pPr>
        <w:pStyle w:val="Heading2"/>
      </w:pPr>
      <w:r>
        <w:t xml:space="preserve">Commitment to Lifelong Professional Growth</w:t>
      </w:r>
    </w:p>
    <w:p>
      <w:pPr>
        <w:pStyle w:val="FirstParagraph"/>
      </w:pPr>
      <w:r>
        <w:t xml:space="preserve">The German Psychologist’s profession is defined by continuous development, not static credentials. I have committed to ongoing learning through membership in the Hessische Psychotherapeutenkammer (HPK) and participation in DGPs workshops on digital mental health—essential as Frankfurt pioneers telehealth initiatives like "Psychologie Online" (a city-funded service). My long-term vision includes contributing to Germany’s national mental health strategy via research on migration-related trauma, with publications co-authored with Frankfurt University faculty. Crucially, I recognize that being a Psychologist in Germany requires humility: respecting the German emphasis on clinical ethics over individualistic "therapist-centered" models. This is why I actively study German philosophical perspectives (e.g., Buber’s *I-Thou* relationship) to align my practice with local values.</w:t>
      </w:r>
    </w:p>
    <w:bookmarkEnd w:id="24"/>
    <w:bookmarkStart w:id="25" w:name="conclusion-a-purpose-forged-in-frankfurt"/>
    <w:p>
      <w:pPr>
        <w:pStyle w:val="Heading2"/>
      </w:pPr>
      <w:r>
        <w:t xml:space="preserve">Conclusion: A Purpose Forged in Frankfurt</w:t>
      </w:r>
    </w:p>
    <w:p>
      <w:pPr>
        <w:pStyle w:val="FirstParagraph"/>
      </w:pPr>
      <w:r>
        <w:t xml:space="preserve">This Statement of Purpose is a declaration of intent, not an abstract ambition. I am not seeking to relocate to Germany—my life’s work is already converging on Frankfurt’s psychological landscape. My academic rigor, clinical adaptation to German standards, and commitment to addressing Frankfurt-specific mental health challenges position me as a ready-to-serve Psychologist for the city’s residents. As Germany’s most international urban center, Frankfurt demands psychologists who speak both therapy and societal context fluently—and I am prepared to meet that standard. With my qualifications validated through German-accredited channels, my language proficiency secured, and my purpose explicitly anchored in Frankfurt’s needs, I welcome the opportunity to join the ranks of practitioners shaping mental healthcare in Germany’s economic heart. Thank you for considering this Statement of Purpose as the foundation for a collaborative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Germany Frankfurt</dc:title>
  <dc:creator/>
  <dc:language>en</dc:language>
  <cp:keywords/>
  <dcterms:created xsi:type="dcterms:W3CDTF">2026-07-24T07:09:38Z</dcterms:created>
  <dcterms:modified xsi:type="dcterms:W3CDTF">2026-07-24T07:09:38Z</dcterms:modified>
</cp:coreProperties>
</file>

<file path=docProps/custom.xml><?xml version="1.0" encoding="utf-8"?>
<Properties xmlns="http://schemas.openxmlformats.org/officeDocument/2006/custom-properties" xmlns:vt="http://schemas.openxmlformats.org/officeDocument/2006/docPropsVTypes"/>
</file>