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Psychologist</w:t>
      </w:r>
      <w:r>
        <w:t xml:space="preserve"> </w:t>
      </w:r>
      <w:r>
        <w:t xml:space="preserve">in</w:t>
      </w:r>
      <w:r>
        <w:t xml:space="preserve"> </w:t>
      </w:r>
      <w:r>
        <w:t xml:space="preserve">India</w:t>
      </w:r>
      <w:r>
        <w:t xml:space="preserve"> </w:t>
      </w:r>
      <w:r>
        <w:t xml:space="preserve">Bangalore</w:t>
      </w:r>
    </w:p>
    <w:bookmarkStart w:id="25" w:name="X85451a43f5998c98bb28633a37dcb8882cc8671"/>
    <w:p>
      <w:pPr>
        <w:pStyle w:val="Heading1"/>
      </w:pPr>
      <w:r>
        <w:t xml:space="preserve">Statement of Purpose: Pursuing a Career as a Licensed Psychologist in India Bangalore</w:t>
      </w:r>
    </w:p>
    <w:p>
      <w:pPr>
        <w:pStyle w:val="FirstParagraph"/>
      </w:pPr>
      <w:r>
        <w:t xml:space="preserve">I am writing this Statement of Purpose to formally express my deep commitment to becoming a licensed and compassionate Psychologist dedicated to serving the diverse communities of India Bangalore. With over six years of academic rigor in clinical psychology, specialized fieldwork across urban Indian settings, and an unwavering passion for mental wellness, I am poised to contribute meaningfully to Bangalore's evolving psychological landscape. This Statement of Purpose outlines my academic journey, professional aspirations, and profound alignment with the unique mental health needs of Karnataka’s capital city.</w:t>
      </w:r>
    </w:p>
    <w:bookmarkStart w:id="20" w:name="X46d8be820e61b3f5eb09bec301dac98157372de"/>
    <w:p>
      <w:pPr>
        <w:pStyle w:val="Heading2"/>
      </w:pPr>
      <w:r>
        <w:t xml:space="preserve">Academic Foundation: Integrating Global Theory with Indian Context</w:t>
      </w:r>
    </w:p>
    <w:p>
      <w:pPr>
        <w:pStyle w:val="FirstParagraph"/>
      </w:pPr>
      <w:r>
        <w:t xml:space="preserve">My undergraduate studies in Psychology at Bangalore University provided a robust foundation in behavioral sciences, but it was my postgraduate program at the National Institute of Mental Health and Neuro Sciences (NIMHANS) that crystallized my purpose. I specialized in Cross-Cultural Counseling, where I conducted research on stress patterns among IT professionals in India Bangalore—a demographic representing 40% of the city’s workforce. My thesis, "Anxiety Trajectories in Urban Indian Youth: A Bangalore Case Study," was published in the</w:t>
      </w:r>
      <w:r>
        <w:t xml:space="preserve"> </w:t>
      </w:r>
      <w:r>
        <w:rPr>
          <w:iCs/>
          <w:i/>
        </w:rPr>
        <w:t xml:space="preserve">Indian Journal of Psychological Medicine</w:t>
      </w:r>
      <w:r>
        <w:t xml:space="preserve">, highlighting how rapid urbanization and socioeconomic pressures manifest uniquely here compared to Western models. This work underscored a critical truth: effective psychological practice in India Bangalore demands cultural intelligence, not just clinical technique.</w:t>
      </w:r>
    </w:p>
    <w:bookmarkEnd w:id="20"/>
    <w:bookmarkStart w:id="21" w:name="X871c31a2fe334211359f51890c62a9b4b3f8e1a"/>
    <w:p>
      <w:pPr>
        <w:pStyle w:val="Heading2"/>
      </w:pPr>
      <w:r>
        <w:t xml:space="preserve">Field Experience: Bridging Theory and Community Need in Bangalore</w:t>
      </w:r>
    </w:p>
    <w:p>
      <w:pPr>
        <w:pStyle w:val="FirstParagraph"/>
      </w:pPr>
      <w:r>
        <w:t xml:space="preserve">My hands-on experience deepened my understanding of India Bangalore’s mental health ecosystem. During my internship at the Kempegowda Institute of Medical Sciences (KIMS) in Whitefield, I collaborated with a team addressing rising depression rates among college students—a population disproportionately affected by academic pressure and urban isolation. I co-developed a campus-based screening program that reached 1,200+ students across 12 institutions, identifying high-risk cases for early intervention. This initiative directly responded to Bangalore’s specific challenges: the city’s educational boom has outpaced mental health support systems, leaving young residents vulnerable.</w:t>
      </w:r>
    </w:p>
    <w:p>
      <w:pPr>
        <w:pStyle w:val="BodyText"/>
      </w:pPr>
      <w:r>
        <w:t xml:space="preserve">Additionally, my volunteer work with "Mudra," a Bangalore-based NGO supporting migrant laborers in construction sites, exposed me to trauma stemming from economic instability and social marginalization. I designed culturally sensitive coping modules for non-literate populations using local folk narratives—a strategy now adopted by three community centers in Koramangala. These experiences taught me that becoming an effective Psychologist in India Bangalore requires humility, adaptability, and a commitment to grassroots engagement.</w:t>
      </w:r>
    </w:p>
    <w:bookmarkEnd w:id="21"/>
    <w:bookmarkStart w:id="22" w:name="X471809de03186bd1b770db6eb5a3cf8bba25713"/>
    <w:p>
      <w:pPr>
        <w:pStyle w:val="Heading2"/>
      </w:pPr>
      <w:r>
        <w:t xml:space="preserve">Why Bangalore? The Imperative for Culturally Attuned Psychology</w:t>
      </w:r>
    </w:p>
    <w:p>
      <w:pPr>
        <w:pStyle w:val="FirstParagraph"/>
      </w:pPr>
      <w:r>
        <w:t xml:space="preserve">Bangalore is not merely my chosen workplace—it is the epicenter of India’s mental health transformation. As the country’s third-largest city with 13 million residents and a 45% youth population, it faces unprecedented psychological demands: tech industry burnout, migration-related trauma, and a stark gap in accessible care (only 1 Psychologist per 200,000 people in Karnataka versus the WHO-recommended 1:5,000). What distinguishes Bangalore is its unique confluence of traditional Indian healing practices and modern clinical approaches. I am eager to bridge this gap as a Psychologist who understands that a "Bangalore solution" must honor both Ayurvedic wellness philosophies and evidence-based therapy.</w:t>
      </w:r>
    </w:p>
    <w:p>
      <w:pPr>
        <w:pStyle w:val="BodyText"/>
      </w:pPr>
      <w:r>
        <w:t xml:space="preserve">The city’s dynamic energy—where startups coexist with ancient temples, and Silicon Valley meets rural Karnataka—makes it a living laboratory for psychological innovation. I aim to work within Bangalore’s emerging network of community mental health clinics, such as those under the state government’s "Mental Health Mission," to develop scalable models that resonate with local values while adhering to APA/Indian Psychological Association standards.</w:t>
      </w:r>
    </w:p>
    <w:bookmarkEnd w:id="22"/>
    <w:bookmarkStart w:id="23" w:name="X0ab764dcfe7d8fbeed0587579045d2ca1e93ce2"/>
    <w:p>
      <w:pPr>
        <w:pStyle w:val="Heading2"/>
      </w:pPr>
      <w:r>
        <w:t xml:space="preserve">Professional Vision: Advancing Psychology in India Bangalore</w:t>
      </w:r>
    </w:p>
    <w:p>
      <w:pPr>
        <w:pStyle w:val="FirstParagraph"/>
      </w:pPr>
      <w:r>
        <w:t xml:space="preserve">My short-term goal is to obtain full licensure through the Rehabilitation Council of India (RCI) and establish a private practice in Indiranagar, focusing on trauma-informed care for urban professionals. I will integrate digital tools like teletherapy—critical for reaching underserved areas beyond Bangalore’s core—to overcome geographical barriers. In three years, I aspire to co-found "Sahyog," a community hub offering sliding-scale counseling services alongside workshops on emotional resilience in Indian households. Crucially, this initiative will partner with local schools and corporations to destigmatize mental health conversations—a gap I’ve observed during my Bangalore fieldwork.</w:t>
      </w:r>
    </w:p>
    <w:p>
      <w:pPr>
        <w:pStyle w:val="BodyText"/>
      </w:pPr>
      <w:r>
        <w:t xml:space="preserve">Long-term, I seek to influence policy through research. My doctoral work at the University of Mysore (pending admission) will analyze the efficacy of culturally adapted CBT for Bangalore’s working-class families—a demographic often excluded from clinical trials. By publishing findings in journals like</w:t>
      </w:r>
      <w:r>
        <w:t xml:space="preserve"> </w:t>
      </w:r>
      <w:r>
        <w:rPr>
          <w:iCs/>
          <w:i/>
        </w:rPr>
        <w:t xml:space="preserve">The Indian Journal of Clinical Psychology</w:t>
      </w:r>
      <w:r>
        <w:t xml:space="preserve">, I aim to inform state mental health guidelines, ensuring India Bangalore becomes a model for urban psychological care in South Asia.</w:t>
      </w:r>
    </w:p>
    <w:bookmarkEnd w:id="23"/>
    <w:bookmarkStart w:id="24" w:name="Xb077b31d02269de63e33aa94b2218ea5664d572"/>
    <w:p>
      <w:pPr>
        <w:pStyle w:val="Heading2"/>
      </w:pPr>
      <w:r>
        <w:t xml:space="preserve">Conclusion: A Lifelong Commitment to Bangalore’s Well-being</w:t>
      </w:r>
    </w:p>
    <w:p>
      <w:pPr>
        <w:pStyle w:val="FirstParagraph"/>
      </w:pPr>
      <w:r>
        <w:t xml:space="preserve">This Statement of Purpose encapsulates my unwavering dedication to the profession of Psychologist in India Bangalore. My journey—from academic studies to frontline community work—has been driven by a singular conviction: mental wellness is not a luxury but a cornerstone of urban prosperity. As Bangalore continues its trajectory as India’s innovation capital, its psychological health will determine whether this growth is inclusive and sustainable. I am prepared to bring my cultural fluency, clinical expertise, and community-centered ethos to the forefront of this mission.</w:t>
      </w:r>
    </w:p>
    <w:p>
      <w:pPr>
        <w:pStyle w:val="BodyText"/>
      </w:pPr>
      <w:r>
        <w:t xml:space="preserve">I do not seek merely to practice psychology in India Bangalore; I aim to redefine it for the city’s evolving needs. With licensure, continued learning, and an open heart toward Bangalore’s diverse residents—from IT engineers in Electronic City to farmers displaced by urban sprawl—I pledge to be a catalyst for psychological resilience. This Statement of Purpose is not just an application—it is a promise: To serve as a compassionate Psychologist who will stand with India Bangalore, one healing conversation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Psychologist in India Bangalore</dc:title>
  <dc:creator/>
  <dc:language>en</dc:language>
  <cp:keywords/>
  <dcterms:created xsi:type="dcterms:W3CDTF">2026-07-21T02:46:22Z</dcterms:created>
  <dcterms:modified xsi:type="dcterms:W3CDTF">2026-07-21T02:46:22Z</dcterms:modified>
</cp:coreProperties>
</file>

<file path=docProps/custom.xml><?xml version="1.0" encoding="utf-8"?>
<Properties xmlns="http://schemas.openxmlformats.org/officeDocument/2006/custom-properties" xmlns:vt="http://schemas.openxmlformats.org/officeDocument/2006/docPropsVTypes"/>
</file>