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Pakistan</w:t>
      </w:r>
      <w:r>
        <w:t xml:space="preserve"> </w:t>
      </w:r>
      <w:r>
        <w:t xml:space="preserve">Karachi</w:t>
      </w:r>
    </w:p>
    <w:bookmarkStart w:id="25" w:name="Xc651884a7904c8359c302025b681a14070d43f9"/>
    <w:p>
      <w:pPr>
        <w:pStyle w:val="Heading1"/>
      </w:pPr>
      <w:r>
        <w:t xml:space="preserve">Statement of Purpose: Pursuing Excellence as a Psychologist in Pakistan Karachi</w:t>
      </w:r>
    </w:p>
    <w:p>
      <w:pPr>
        <w:pStyle w:val="FirstParagraph"/>
      </w:pPr>
      <w:r>
        <w:t xml:space="preserve">As I prepare this formal Statement of Purpose, I stand at the threshold of a profound professional commitment—to dedicate my career to mental health advancement within the vibrant yet challenging landscape of Pakistan Karachi. This document articulates not merely my qualifications, but my unwavering resolve to address the critical psychological needs of Karachi's diverse population through culturally grounded practice. As a certified Psychologist with specialized training in community mental health, I am poised to contribute meaningfully to Pakistan's most populous city where 14 million residents navigate unprecedented socio-economic pressures.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Psychology from the University of Karachi (2015), where I immersed myself in indigenous frameworks of mental wellness within South Asian contexts. This was followed by an M.Phil in Clinical Psychology from the National Institute of Psychological Sciences (NIPS) in Lahore, where I conducted fieldwork analyzing stress patterns among Karachi's urban poor. My thesis, "Coping Mechanisms Among Low-Income Families in Korangi Town," revealed how cultural stigma and economic instability compound mental health crises—findings directly applicable to Karachi's unique challenges. Subsequently, I earned a Master of Science in Community Psychology from the University of Punjab with honors, specializing in trauma-informed care for conflict-affected populations.</w:t>
      </w:r>
    </w:p>
    <w:p>
      <w:pPr>
        <w:pStyle w:val="BodyText"/>
      </w:pPr>
      <w:r>
        <w:t xml:space="preserve">Crucially, my training extends beyond theory. As an intern at Karachi's Aga Khan University Hospital Psychiatry Department (2018-2020), I provided evidence-based interventions to 30+ clients daily amid resource constraints—mastering brief cognitive behavioral techniques adaptable to Karachi's crowded clinic settings. I also collaborated with community health workers in Lyari to develop a culturally sensitive suicide prevention program, reducing crisis referrals by 35% within one year.</w:t>
      </w:r>
    </w:p>
    <w:bookmarkEnd w:id="20"/>
    <w:bookmarkStart w:id="21" w:name="Xcef0abe3bcb3918fb1b343aab18b6b75e770a71"/>
    <w:p>
      <w:pPr>
        <w:pStyle w:val="Heading2"/>
      </w:pPr>
      <w:r>
        <w:t xml:space="preserve">Why Pakistan Karachi Demands Specialized Psychological Intervention</w:t>
      </w:r>
    </w:p>
    <w:p>
      <w:pPr>
        <w:pStyle w:val="FirstParagraph"/>
      </w:pPr>
      <w:r>
        <w:t xml:space="preserve">Karachi's mental health landscape presents urgent, multifaceted challenges requiring a locally attuned Psychologist. With only 1.3 psychologists per 100,000 residents—far below WHO recommendations—and 75% of Karachiites experiencing depression or anxiety (Pakistan Mental Health Survey, 2022), the gap is catastrophic. Urban migration strains family support systems; economic volatility fuels substance abuse; and gender-based violence remains pervasive yet underreported. Crucially, Western therapeutic models often fail without cultural adaptation—such as incorporating spiritual elements for Muslim clients or respecting hierarchical family dynamics.</w:t>
      </w:r>
    </w:p>
    <w:p>
      <w:pPr>
        <w:pStyle w:val="BodyText"/>
      </w:pPr>
      <w:r>
        <w:t xml:space="preserve">My fieldwork in Karachi’s informal settlements taught me that effective intervention must marry clinical rigor with contextual intelligence. During my Lyari project, I co-designed sessions where Quranic verses were integrated into CBT frameworks to reduce treatment dropout rates among elderly women. This approach—rooted in understanding local values rather than imposing external paradigms—proved transformative. As a Psychologist serving Pakistan Karachi, I will prioritize such culturally intelligent practices.</w:t>
      </w:r>
    </w:p>
    <w:bookmarkEnd w:id="21"/>
    <w:bookmarkStart w:id="22" w:name="X525bef53e451390f99133538671a6347be4e4ef"/>
    <w:p>
      <w:pPr>
        <w:pStyle w:val="Heading2"/>
      </w:pPr>
      <w:r>
        <w:t xml:space="preserve">My Vision for Karachi's Psychological Well-being</w:t>
      </w:r>
    </w:p>
    <w:p>
      <w:pPr>
        <w:pStyle w:val="FirstParagraph"/>
      </w:pPr>
      <w:r>
        <w:t xml:space="preserve">I envision establishing a community mental health hub in central Karachi that bridges clinical care and social support. This center would offer sliding-scale fees for low-income residents, telehealth services for remote neighborhoods like Orangi Town, and training workshops for teachers and police officers to recognize early signs of distress—addressing the critical shortage of frontline mental health first responders. Partnering with NGOs like the Mental Health Foundation Pakistan, we would develop school-based programs tackling youth anxiety amid academic pressures—a silent epidemic in Karachi's educational institutions.</w:t>
      </w:r>
    </w:p>
    <w:p>
      <w:pPr>
        <w:pStyle w:val="BodyText"/>
      </w:pPr>
      <w:r>
        <w:t xml:space="preserve">Furthermore, I am committed to advancing research on Karachi-specific psychological patterns. Current studies often generalize urban South Asian experiences; I will spearhead a longitudinal study documenting how rapid urbanization impacts intergenerational trauma in Muhajir and Sindhi communities. Findings will directly inform policy advocacy with the Sindh Mental Health Authority, pushing for mandatory psychological screenings in primary healthcare facilities—a systemic change urgently needed across Pakistan.</w:t>
      </w:r>
    </w:p>
    <w:bookmarkEnd w:id="22"/>
    <w:bookmarkStart w:id="23" w:name="X1e950e63e79b4a1c28757120d6a0082393e07aa"/>
    <w:p>
      <w:pPr>
        <w:pStyle w:val="Heading2"/>
      </w:pPr>
      <w:r>
        <w:t xml:space="preserve">Alignment with National and Local Priorities</w:t>
      </w:r>
    </w:p>
    <w:p>
      <w:pPr>
        <w:pStyle w:val="FirstParagraph"/>
      </w:pPr>
      <w:r>
        <w:t xml:space="preserve">Pakistan’s National Mental Health Policy (2013) emphasizes "community-based care," a principle I have operationalized through my work. The policy’s focus on integrating mental health into primary care aligns perfectly with my proposal for Karachi clinics to include basic psychological screenings during routine visits. Additionally, the government's recent allocation of PKR 5 billion for mental health services (2023) creates an opportune moment to deploy evidence-based models I’ve refined in Karachi’s most underserved areas.</w:t>
      </w:r>
    </w:p>
    <w:p>
      <w:pPr>
        <w:pStyle w:val="BodyText"/>
      </w:pPr>
      <w:r>
        <w:t xml:space="preserve">Crucially, my approach respects Pakistan’s Islamic ethos. As a Muslim Psychologist, I incorporate concepts like *sabr* (patience) and *dua* (prayer) into treatment without compromising clinical efficacy—ensuring services resonate with Karachi’s majority-Muslim populace while meeting global ethical standards.</w:t>
      </w:r>
    </w:p>
    <w:bookmarkEnd w:id="23"/>
    <w:bookmarkStart w:id="24" w:name="Xe64f2317ec1f9b4ef180ac8c4b876eca101b78f"/>
    <w:p>
      <w:pPr>
        <w:pStyle w:val="Heading2"/>
      </w:pPr>
      <w:r>
        <w:t xml:space="preserve">Conclusion: A Lifelong Commitment to Karachi</w:t>
      </w:r>
    </w:p>
    <w:p>
      <w:pPr>
        <w:pStyle w:val="FirstParagraph"/>
      </w:pPr>
      <w:r>
        <w:t xml:space="preserve">This Statement of Purpose is more than an application; it is a solemn pledge. I have dedicated over eight years to understanding Karachi’s psychological terrain, and I will continue this work until mental health ceases to be a luxury but becomes a fundamental right for every resident of Pakistan Karachi. My training equips me to translate academic rigor into community impact—whether counseling trauma survivors in Baloch Colony or mentoring young psychologists at SZABIST University. In serving Karachi, I serve the very essence of Pakistan’s human potential.</w:t>
      </w:r>
    </w:p>
    <w:p>
      <w:pPr>
        <w:pStyle w:val="BodyText"/>
      </w:pPr>
      <w:r>
        <w:t xml:space="preserve">As a Psychologist committed to this city, I seek not merely employment but partnership in building resilient minds. Let this Statement of Purpose be the first step toward transforming Karachi’s mental health landscape—one culturally attuned conversation, one community workshop, and one empowered individual at a time. The people of Pakistan Karachi deserve nothing less than our collective dedication to their psychological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Pakistan Karachi</dc:title>
  <dc:creator/>
  <dc:language>en</dc:language>
  <cp:keywords/>
  <dcterms:created xsi:type="dcterms:W3CDTF">2026-07-23T14:24:20Z</dcterms:created>
  <dcterms:modified xsi:type="dcterms:W3CDTF">2026-07-23T14:24:20Z</dcterms:modified>
</cp:coreProperties>
</file>

<file path=docProps/custom.xml><?xml version="1.0" encoding="utf-8"?>
<Properties xmlns="http://schemas.openxmlformats.org/officeDocument/2006/custom-properties" xmlns:vt="http://schemas.openxmlformats.org/officeDocument/2006/docPropsVTypes"/>
</file>