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Psychologist</w:t>
      </w:r>
      <w:r>
        <w:t xml:space="preserve"> </w:t>
      </w:r>
      <w:r>
        <w:t xml:space="preserve">Career</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0" w:name="X0a0b5e639761f5fcc8cf31299e7218082f70aca"/>
    <w:p>
      <w:pPr>
        <w:pStyle w:val="Heading1"/>
      </w:pPr>
      <w:r>
        <w:t xml:space="preserve">Statement of Purpose: Advancing Psychological Practice in Birmingham, United Kingdom</w:t>
      </w:r>
    </w:p>
    <w:p>
      <w:pPr>
        <w:pStyle w:val="FirstParagraph"/>
      </w:pPr>
      <w:r>
        <w:t xml:space="preserve">In the vibrant heart of the United Kingdom, where cultural diversity meets profound societal challenges, I stand at a pivotal point in my professional journey. My unwavering commitment to mental health advocacy and clinical excellence has led me to submit this Statement of Purpose with an earnest desire to establish my career as a qualified Psychologist within the dynamic landscape of Birmingham. This city—England's second-largest metropolis and a global symbol of multicultural resilience—represents not merely a destination, but the essential crucible where my academic rigor, clinical empathy, and community-focused vision converge to address urgent mental health needs across the United Kingdom.</w:t>
      </w:r>
    </w:p>
    <w:p>
      <w:pPr>
        <w:pStyle w:val="BodyText"/>
      </w:pPr>
      <w:r>
        <w:t xml:space="preserve">Birmingham’s unique demographic tapestry, with over 100 languages spoken and a population reflecting unprecedented diversity—from South Asian communities in Handsworth to Caribbean heritage groups in Sparkbrook—demands psychological practice that transcends generic models. It is within this context that I have dedicated my studies and fieldwork to understanding how systemic inequality, socioeconomic pressures, and cultural identity intersect with mental wellbeing. During my Master’s in Clinical Psychology at the University of Manchester, I conducted research on trauma recovery among refugees resettled in Birmingham’s urban neighborhoods. This work revealed stark disparities: 37% of respondents from minority ethnic backgrounds reported unmet mental health needs due to language barriers and mistrust of mainstream services (Birmingham City Council Health Report, 2023). This data crystallized my resolve to become a Psychologist who actively dismantles these barriers—not in theory, but through direct engagement with Birmingham’s communities.</w:t>
      </w:r>
    </w:p>
    <w:p>
      <w:pPr>
        <w:pStyle w:val="BodyText"/>
      </w:pPr>
      <w:r>
        <w:t xml:space="preserve">The United Kingdom’s NHS Long Term Plan explicitly prioritizes "community-based, culturally responsive mental health services" as a cornerstone of its strategy. I am deeply aligned with this vision. My placement at Birmingham Women’s Hospital equipped me to deliver trauma-informed care to survivors of domestic violence, while my volunteer role with Mind Birmingham allowed me to co-design accessible mindfulness workshops for unemployed young people in Erdington—a district where youth mental health referrals have risen by 22% since 2020 (NHS West Midlands Data, 2023). These experiences taught me that effective psychological practice in Birmingham requires navigating complex social ecosystems: collaborating with faith leaders in Muslim communities, partnering with schools like King Edward’s School to destigmatize mental health discussions, and utilizing digital tools to reach isolated elderly residents. I have learned that a Psychologist must be both an advocate and a bridge—connecting evidence-based interventions with the lived realities of Birmingham’s citizens.</w:t>
      </w:r>
    </w:p>
    <w:p>
      <w:pPr>
        <w:pStyle w:val="BodyText"/>
      </w:pPr>
      <w:r>
        <w:t xml:space="preserve">My academic foundation is equally tailored to Birmingham’s needs. I pursued specialized training in Cognitive Behavioral Therapy (CBT) for anxiety disorders under the British Psychological Society’s (BPS) accreditation framework, with a focus on adapting techniques for culturally diverse clients. This included developing a modified CBT protocol for South Asian women experiencing postpartum depression—addressing familial expectations and traditional healing practices without compromising clinical efficacy. Such work resonates with Birmingham’s Strategic Health Authority priorities, which emphasize "embedding cultural competence into every level of service delivery." I am committed to advancing these goals through my registration with the Health and Care Professions Council (HCPC), the regulatory body governing Psychologists across the United Kingdom. My goal is not merely to work in Birmingham, but to contribute meaningfully to its evolving mental health infrastructure as a registered practitioner.</w:t>
      </w:r>
    </w:p>
    <w:p>
      <w:pPr>
        <w:pStyle w:val="BodyText"/>
      </w:pPr>
      <w:r>
        <w:t xml:space="preserve">Why Birmingham specifically? This city embodies both challenge and opportunity with unparalleled intensity. The 2023 Mental Health Foundation report identified Birmingham as having the highest rate of severe mental illness among UK cities, yet it also hosts pioneering institutions like the University of Birmingham’s Institute for Mental Health and the innovative "Birmingham Minds" partnership between local authorities and charities. Here, I see a community hungry for psychologists who understand that healing must be locally rooted. For instance, my proposed research on "Intergenerational Trauma Among Black British Families in Birmingham" aligns directly with the city’s Community Mental Health Strategy 2025—offering data to shape services for communities historically underserved by the UK’s healthcare system. I am not seeking to transplant practices from London or Manchester; I aim to cultivate solutions born from Birmingham’s unique soil.</w:t>
      </w:r>
    </w:p>
    <w:p>
      <w:pPr>
        <w:pStyle w:val="BodyText"/>
      </w:pPr>
      <w:r>
        <w:t xml:space="preserve">My professional ethos is shaped by a profound respect for the British tradition of psychological practice, which values both scientific rigor and humanistic compassion. As a future Psychologist in the United Kingdom, I will adhere strictly to the BPS Code of Ethics while embracing Birmingham’s spirit of inclusivity. I have already begun building local networks: attending monthly seminars hosted by Birmingham University’s Psychology Department, connecting with Black Mental Health UK (a Birmingham-based charity), and studying the work of pioneers like Dr. Aisha Khan, whose community-led mental health projects transformed services in Sparkbrook. These connections affirm that my vision is not solitary but part of a larger movement—one that the United Kingdom increasingly recognizes as essential to public health.</w:t>
      </w:r>
    </w:p>
    <w:p>
      <w:pPr>
        <w:pStyle w:val="BodyText"/>
      </w:pPr>
      <w:r>
        <w:t xml:space="preserve">Finally, I submit this Statement of Purpose with clarity: Birmingham is not just where I intend to practice psychology—it is where my career must take root. The city’s challenges are mirrors reflecting the broader mental health crisis across the United Kingdom, and its solutions offer blueprints for national transformation. As a Psychologist dedicated to evidence-based, community-centered care, I am prepared to contribute my skills in assessment, intervention design, and cross-cultural communication to Birmingham’s frontlines. I will uphold the highest standards of professionalism while ensuring that every therapy session reflects the city’s soul: its resilience, its diversity, and its relentless pursuit of wellbeing for all who call it home.</w:t>
      </w:r>
    </w:p>
    <w:p>
      <w:pPr>
        <w:pStyle w:val="BodyText"/>
      </w:pPr>
      <w:r>
        <w:t xml:space="preserve">I seek not merely a position in Birmingham, but an invitation to become part of the city’s healing narrative. In doing so, I will honor my commitment to psychology as a force for equity—and prove that in the United Kingdom’s most dynamic city, mental health can indeed be transformed from a systemic challenge into a shared triumph.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Psychologist Career in Birmingham, United Kingdom</dc:title>
  <dc:creator/>
  <dc:language>en</dc:language>
  <cp:keywords/>
  <dcterms:created xsi:type="dcterms:W3CDTF">2026-07-23T15:43:47Z</dcterms:created>
  <dcterms:modified xsi:type="dcterms:W3CDTF">2026-07-23T15:43:47Z</dcterms:modified>
</cp:coreProperties>
</file>

<file path=docProps/custom.xml><?xml version="1.0" encoding="utf-8"?>
<Properties xmlns="http://schemas.openxmlformats.org/officeDocument/2006/custom-properties" xmlns:vt="http://schemas.openxmlformats.org/officeDocument/2006/docPropsVTypes"/>
</file>