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7e9ad554c81d32590feec8d828e24109815bde"/>
    <w:p>
      <w:pPr>
        <w:pStyle w:val="Heading1"/>
      </w:pPr>
      <w:r>
        <w:t xml:space="preserve">Statement of Purpose: Advancing Mental Health Equity as a Psychologist in United States Houston</w:t>
      </w:r>
    </w:p>
    <w:p>
      <w:pPr>
        <w:pStyle w:val="FirstParagraph"/>
      </w:pPr>
      <w:r>
        <w:t xml:space="preserve">As I prepare to submit my Statement of Purpose for graduate licensure and professional practice, I am driven by a profound commitment to addressing the mental health needs within the vibrant, diverse community of United States Houston. My journey toward becoming a licensed Psychologist is not merely an academic pursuit but a deeply personal mission rooted in the unique challenges and opportunities presented by this dynamic metropolis. Houston, as America’s fourth-largest city and one of its most culturally rich urban centers, faces significant mental health disparities that demand evidence-based, culturally attuned interventions—a reality that has shaped my professional trajectory and reinforced my resolve to serve here.</w:t>
      </w:r>
    </w:p>
    <w:p>
      <w:pPr>
        <w:pStyle w:val="BodyText"/>
      </w:pPr>
      <w:r>
        <w:t xml:space="preserve">My academic foundation began with a Bachelor of Science in Psychology from the University of Houston-Downtown, where I immersed myself in courses such as "Cultural Competency in Mental Health," "Trauma-Informed Care," and "Community Psychology." These studies revealed how Houston’s demographic tapestry—where over 60% of residents identify as people of color and 45% speak a language other than English at home—creates complex barriers to care. I was particularly inspired by Dr. Maria Garcia’s research on immigrant communities’ resistance to seeking therapy due to stigma and lack of bilingual providers. This sparked my focus on developing culturally responsive therapeutic modalities, a skill set I knew would be essential for effective practice in United States Houston.</w:t>
      </w:r>
    </w:p>
    <w:p>
      <w:pPr>
        <w:pStyle w:val="BodyText"/>
      </w:pPr>
      <w:r>
        <w:t xml:space="preserve">My clinical experiences have been intentionally centered in Houston’s underserved neighborhoods. During my internship at the Harris County Mental Health &amp; IDD Center, I worked with adolescents navigating trauma from community violence and economic instability—a common reality across areas like the Third Ward and Kashmere Gardens. I witnessed how systemic inequities manifest in mental health outcomes: 30% of clients in my caseload had no insurance, forcing them to choose between therapy and basic necessities. This reinforced my understanding that being a Psychologist in Houston requires more than clinical skill—it demands advocacy, resource navigation, and community partnership. I co-designed a pilot program with the Houston Independent School District to integrate brief cognitive-behavioral interventions into school counseling offices, reducing waitlists by 40% for at-risk students. These experiences cemented my belief that meaningful change happens when therapy aligns with community context.</w:t>
      </w:r>
    </w:p>
    <w:p>
      <w:pPr>
        <w:pStyle w:val="BodyText"/>
      </w:pPr>
      <w:r>
        <w:t xml:space="preserve">My academic and fieldwork have also immersed me in Houston’s unique public health landscape. I volunteered with the Houston Disaster Mental Health Response Team following Hurricane Harvey, providing crisis counseling to displaced families at the George R. Brown Convention Center shelter. Witnessing how natural disasters exacerbate pre-existing mental health conditions—particularly among low-income residents who lacked evacuation resources—deepened my focus on resilience-building in high-stress environments. This work highlighted Houston’s urgent need for Psychologists trained in emergency response, community trauma recovery, and public health collaboration—a niche I intend to specialize in upon licensure. Additionally, my research at the University of Houston’s Center for Health Disparities examined barriers to telehealth adoption among elderly Hispanic populations in the Westwood community. The findings underscored that technology alone cannot bridge gaps; culturally matched clinicians are indispensable.</w:t>
      </w:r>
    </w:p>
    <w:p>
      <w:pPr>
        <w:pStyle w:val="BodyText"/>
      </w:pPr>
      <w:r>
        <w:t xml:space="preserve">The United States Houston context necessitates a Psychologist who understands local systems intimately. Unlike many cities, Houston operates with decentralized mental health services—relying heavily on nonprofits, federally qualified health centers (FQHCs), and school-based programs. I have actively engaged with this ecosystem: collaborating with the Mental Health Association of Greater Houston to develop training modules for peer counselors in Southeast Houston, and presenting at the 2023 Texas Psychological Association conference on "Culturally Safe Practices for Refugee Youth." These efforts were not merely professional milestones but deliberate steps toward becoming a trusted member of Houston’s mental health community. I recognize that licensure as a Psychologist in Texas requires navigating the State Board of Examiners for Psychology (SBEP), and I am committed to exceeding all standards while advocating for policies that expand access in our most vulnerable neighborhoods.</w:t>
      </w:r>
    </w:p>
    <w:p>
      <w:pPr>
        <w:pStyle w:val="BodyText"/>
      </w:pPr>
      <w:r>
        <w:t xml:space="preserve">My long-term vision is to establish a private practice in Northeast Houston, strategically located near transit hubs and community centers serving immigrant populations. This practice will prioritize sliding-scale fees, bilingual therapists (Spanish/English), and partnerships with local schools and clinics to reduce stigma. Crucially, I aim to integrate the latest trauma research—such as neuroplasticity-based interventions for ACEs (Adverse Childhood Experiences)—into accessible group formats tailored for Houston’s cultural groups. The United States Houston provides an unparalleled laboratory for testing these models; with its 12+ million residents, diverse socioeconomic strata, and growing population of military families (thanks to Joint Base San Antonio), the demand is both immediate and scalable.</w:t>
      </w:r>
    </w:p>
    <w:p>
      <w:pPr>
        <w:pStyle w:val="BodyText"/>
      </w:pPr>
      <w:r>
        <w:t xml:space="preserve">Why Houston? Because it embodies the American promise of diversity coupled with persistent inequality. As a future Psychologist in this city, I will not treat symptoms in isolation—I will work alongside community leaders, educators, and policymakers to dismantle structural barriers. My Statement of Purpose is therefore a pledge: to channel every skill learned through rigorous study and hands-on service into advancing mental health equity where it matters most—within the streets, homes, and schools of United States Houston. This city has given me purpose; I now commit my career to giving back with the same depth, humility, and cultural intelligence it demands.</w:t>
      </w:r>
    </w:p>
    <w:p>
      <w:pPr>
        <w:pStyle w:val="BodyText"/>
      </w:pPr>
      <w:r>
        <w:t xml:space="preserve">I am eager to contribute my expertise to Houston’s evolving mental health landscape as a licensed Psychologist. My academic rigor, community-centered practice philosophy, and unwavering dedication to the unique needs of this city position me not just as a candidate for licensure—but as an active partner in building a healthier Houston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Psychologist Career in United States Houston</dc:title>
  <dc:creator/>
  <dc:language>en</dc:language>
  <cp:keywords/>
  <dcterms:created xsi:type="dcterms:W3CDTF">2026-07-24T21:32:18Z</dcterms:created>
  <dcterms:modified xsi:type="dcterms:W3CDTF">2026-07-24T21:32:18Z</dcterms:modified>
</cp:coreProperties>
</file>

<file path=docProps/custom.xml><?xml version="1.0" encoding="utf-8"?>
<Properties xmlns="http://schemas.openxmlformats.org/officeDocument/2006/custom-properties" xmlns:vt="http://schemas.openxmlformats.org/officeDocument/2006/docPropsVTypes"/>
</file>