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0" w:name="Xcc019befe114b8d52174b03cfd440b132d6da6e"/>
    <w:p>
      <w:pPr>
        <w:pStyle w:val="Heading1"/>
      </w:pPr>
      <w:r>
        <w:t xml:space="preserve">Statement of Purpose: Advancing Mental Health Care in Uzbekistan Tashkent</w:t>
      </w:r>
    </w:p>
    <w:p>
      <w:pPr>
        <w:pStyle w:val="FirstParagraph"/>
      </w:pPr>
      <w:r>
        <w:t xml:space="preserve">As a dedicated mental health professional with five years of clinical experience across multicultural settings, I am writing this Statement of Purpose to formally express my commitment to contributing as a Psychologist within the rapidly evolving healthcare landscape of Uzbekistan Tashkent. My journey has been shaped by a profound belief in psychology's transformative power, particularly in regions where mental wellness is emerging as a critical public health priority. Tashkent, Uzbekistan’s vibrant capital and cultural heartland, represents an exceptional opportunity to align my expertise with the nation's strategic vision for holistic community well-being.</w:t>
      </w:r>
    </w:p>
    <w:p>
      <w:pPr>
        <w:pStyle w:val="BodyText"/>
      </w:pPr>
      <w:r>
        <w:t xml:space="preserve">My academic foundation includes a Master of Science in Clinical Psychology from the University of Manchester, where I specialized in cross-cultural therapeutic interventions. During my clinical training, I worked extensively with refugee populations and underserved communities in Europe, developing trauma-informed approaches that respect cultural contexts while addressing anxiety disorders, depression, and family conflict. This experience taught me that effective psychological practice requires more than clinical skills—it demands deep cultural humility and adaptability. These principles resonate profoundly with Uzbekistan’s national health initiatives, which increasingly recognize mental health as inseparable from physical wellness and societal progress.</w:t>
      </w:r>
    </w:p>
    <w:p>
      <w:pPr>
        <w:pStyle w:val="BodyText"/>
      </w:pPr>
      <w:r>
        <w:t xml:space="preserve">What draws me specifically to Uzbekistan Tashkent is the city's unique position at the intersection of tradition and modernity. As a Psychologist, I see Tashkent not merely as a location but as a dynamic laboratory for innovative mental health integration. The government’s recent National Mental Health Strategy 2025 emphasizes expanding community-based care and reducing stigma—goals that directly align with my professional philosophy. Having researched Uzbekistan's healthcare infrastructure, I am particularly inspired by Tashkent's new "Wellness Hubs" initiative, which integrates psychological services into primary care centers across the city. This model mirrors my advocacy for accessible, non-stigmatized mental health support systems—a vision I am eager to advance in Tashkent’s communities.</w:t>
      </w:r>
    </w:p>
    <w:p>
      <w:pPr>
        <w:pStyle w:val="BodyText"/>
      </w:pPr>
      <w:r>
        <w:t xml:space="preserve">My practical experience includes designing culturally sensitive counseling programs for multilingual urban populations in London and Berlin. In these settings, I developed assessment tools accounting for cultural expressions of distress—recognizing that symptoms like somatic complaints or family-centered anxiety require nuanced interpretation. For instance, when working with Central Asian diaspora communities in Europe, I collaborated with local imams and community elders to co-create intervention frameworks that honored Islamic values while addressing psychological needs. This approach demonstrated how mental health care thrives when embedded within existing social structures—a lesson I intend to apply in Tashkent’s family-oriented culture. The city’s strong emphasis on extended family networks presents a unique opportunity to develop preventive mental health models that leverage these natural support systems.</w:t>
      </w:r>
    </w:p>
    <w:p>
      <w:pPr>
        <w:pStyle w:val="BodyText"/>
      </w:pPr>
      <w:r>
        <w:t xml:space="preserve">Furthermore, Uzbekistan's cultural renaissance under President Shavkat Mirziyoyev has created unprecedented momentum for social development. Tashkent’s transformation into a modern hub—evidenced by its new metro lines, educational reforms, and international partnerships—creates fertile ground for psychological innovation. I am especially motivated by the government’s partnership with the World Health Organization to train 500 community mental health workers across Uzbekistan by 2026. As a Psychologist committed to capacity building, I aim to contribute to this initiative through evidence-based training modules focused on early intervention techniques suitable for Tashkent’s diverse population—from students at Tashkent State University to workers in the city’s burgeoning tech sector.</w:t>
      </w:r>
    </w:p>
    <w:p>
      <w:pPr>
        <w:pStyle w:val="BodyText"/>
      </w:pPr>
      <w:r>
        <w:t xml:space="preserve">My long-term vision centers on establishing a clinical practice in Tashkent that bridges Western therapeutic models with Uzbek cultural wisdom. I propose developing a bilingual (Uzbek/English) counseling service specializing in adolescent mental health—a critical gap given rising youth anxiety amid rapid urbanization. Drawing from my research on collectivist societies, I would incorporate traditional values like "muhit" (family environment) and "adab" (respectful conduct) into treatment frameworks. For example, family therapy sessions could integrate discussions about honor and community expectations while addressing individual emotional needs—a balance vital to Uzbek cultural context. This approach reflects my core belief that effective psychological practice respects indigenous healing traditions rather than replacing them.</w:t>
      </w:r>
    </w:p>
    <w:p>
      <w:pPr>
        <w:pStyle w:val="BodyText"/>
      </w:pPr>
      <w:r>
        <w:t xml:space="preserve">Additionally, I am prepared to collaborate with Tashkent’s academic institutions. I have already connected with the Faculty of Psychology at Tashkent State Pedagogical University regarding potential partnerships for research on culturally appropriate depression screening tools. Such collaboration would address a documented gap: current mental health assessments often fail to account for how Uzbek patients express emotional distress (e.g., through physical symptoms rather than verbalized sadness). By co-developing locally validated instruments, I can help ensure that psychological services in Tashkent are both scientifically rigorous and culturally resonant.</w:t>
      </w:r>
    </w:p>
    <w:p>
      <w:pPr>
        <w:pStyle w:val="BodyText"/>
      </w:pPr>
      <w:r>
        <w:t xml:space="preserve">My commitment to Uzbekistan Tashkent extends beyond clinical work. I actively participate in global mental health advocacy through the International Society for Psychological and Social Approaches to Psychosis. In this capacity, I’ve advised UNICEF on youth mental health programs in post-conflict regions—experience directly applicable to Tashkent’s efforts to support vulnerable populations affected by migration or economic transition. As a Psychologist with fluency in Russian and basic Uzbek, I am equipped to navigate the linguistic landscape while learning from local professionals. This humility is non-negotiable: true partnership requires listening first, then acting.</w:t>
      </w:r>
    </w:p>
    <w:p>
      <w:pPr>
        <w:pStyle w:val="BodyText"/>
      </w:pPr>
      <w:r>
        <w:t xml:space="preserve">Finally, this Statement of Purpose embodies my conviction that mental wellness is a cornerstone of sustainable development. In Uzbekistan Tashkent—a city where ancient Silk Road traditions meet 21st-century ambition—I see an unparalleled chance to help build a society where psychological care is as normalized as physical health services. My training, cultural sensitivity, and passion for community-driven solutions position me to contribute meaningfully from day one. I am eager to bring my expertise in trauma-informed care, cross-cultural communication, and program development to Tashkent’s healthcare ecosystem, ensuring that every individual receives compassionate support rooted in respect for Uzbekistan’s rich heritage.</w:t>
      </w:r>
    </w:p>
    <w:p>
      <w:pPr>
        <w:pStyle w:val="BodyText"/>
      </w:pPr>
      <w:r>
        <w:t xml:space="preserve">As I embark on this professional journey, I remain steadfastly committed to advancing the profession of Psychology in a way that honors Uzbekistan’s present needs and future aspirations. Together with Tashkent’s healthcare leaders, we can transform mental wellness from an overlooked necessity into a celebrated pillar of national well-being. This is not merely my career goal—it is my promise to the people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Career in Uzbekistan Tashkent</dc:title>
  <dc:creator/>
  <dc:language>en</dc:language>
  <cp:keywords/>
  <dcterms:created xsi:type="dcterms:W3CDTF">2026-07-23T15:42:41Z</dcterms:created>
  <dcterms:modified xsi:type="dcterms:W3CDTF">2026-07-23T15:42:41Z</dcterms:modified>
</cp:coreProperties>
</file>

<file path=docProps/custom.xml><?xml version="1.0" encoding="utf-8"?>
<Properties xmlns="http://schemas.openxmlformats.org/officeDocument/2006/custom-properties" xmlns:vt="http://schemas.openxmlformats.org/officeDocument/2006/docPropsVTypes"/>
</file>