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r>
        <w:t xml:space="preserve"> </w:t>
      </w:r>
      <w:r>
        <w:t xml:space="preserve">to</w:t>
      </w:r>
      <w:r>
        <w:t xml:space="preserve"> </w:t>
      </w:r>
      <w:r>
        <w:t xml:space="preserve">Australia</w:t>
      </w:r>
      <w:r>
        <w:t xml:space="preserve"> </w:t>
      </w:r>
      <w:r>
        <w:t xml:space="preserve">Melbourne</w:t>
      </w:r>
    </w:p>
    <w:bookmarkStart w:id="27" w:name="X14833cb0fe21566b0efad1a9b2446905c56e813"/>
    <w:p>
      <w:pPr>
        <w:pStyle w:val="Heading1"/>
      </w:pPr>
      <w:r>
        <w:t xml:space="preserve">Statement of Purpose for Radiologist Position in Australia Melbourne</w:t>
      </w:r>
    </w:p>
    <w:p>
      <w:pPr>
        <w:pStyle w:val="FirstParagraph"/>
      </w:pPr>
      <w:r>
        <w:t xml:space="preserve">I am writing this Statement of Purpose to formally express my profound commitment to advancing my career as a Radiologist within the exceptional healthcare ecosystem of Australia Melbourne. With over eight years of specialized experience in diagnostic imaging and interventional radiology, I have cultivated a deep passion for leveraging cutting-edge technology to transform patient outcomes. This Statement of Purpose outlines my professional journey, alignment with Australia's healthcare priorities, and unwavering dedication to contributing meaningfully to Melbourne's medical community.</w:t>
      </w:r>
    </w:p>
    <w:bookmarkStart w:id="20" w:name="Xa057d76aa000af589b774c93a2b837d23b56d82"/>
    <w:p>
      <w:pPr>
        <w:pStyle w:val="Heading2"/>
      </w:pPr>
      <w:r>
        <w:t xml:space="preserve">Academic Foundation and Clinical Expertise</w:t>
      </w:r>
    </w:p>
    <w:p>
      <w:pPr>
        <w:pStyle w:val="FirstParagraph"/>
      </w:pPr>
      <w:r>
        <w:t xml:space="preserve">My journey began with a Medical Degree from the University of Cape Town, where I graduated with distinction in Radiology. I completed my specialist training at Groote Schuur Hospital, South Africa's premier academic institution, gaining comprehensive experience across all imaging modalities including MRI, CT, ultrasound, and nuclear medicine. My thesis on "AI-Enhanced Early Detection of Pulmonary Nodules" (published in the</w:t>
      </w:r>
      <w:r>
        <w:t xml:space="preserve"> </w:t>
      </w:r>
      <w:r>
        <w:rPr>
          <w:iCs/>
          <w:i/>
        </w:rPr>
        <w:t xml:space="preserve">Journal of Medical Imaging</w:t>
      </w:r>
      <w:r>
        <w:t xml:space="preserve">) established my early focus on technology-driven precision in radiological diagnostics. Subsequently, I earned a Fellowship from the College of Radiologists of South Africa, where I led 15+ multidisciplinary tumor board meetings annually, demonstrating leadership in complex case management.</w:t>
      </w:r>
    </w:p>
    <w:bookmarkEnd w:id="20"/>
    <w:bookmarkStart w:id="21" w:name="X861f343aeaf2af29f19ee3bfab640d801f779c6"/>
    <w:p>
      <w:pPr>
        <w:pStyle w:val="Heading2"/>
      </w:pPr>
      <w:r>
        <w:t xml:space="preserve">Professional Contributions and Innovation</w:t>
      </w:r>
    </w:p>
    <w:p>
      <w:pPr>
        <w:pStyle w:val="FirstParagraph"/>
      </w:pPr>
      <w:r>
        <w:t xml:space="preserve">As a Senior Radiologist at Stellenbosch Academic Hospital, I spearheaded the implementation of AI-powered image analysis tools that reduced diagnostic turnaround times by 40% while maintaining 98.7% accuracy. My work with PET-CT in oncology protocols directly contributed to a 25% improvement in treatment response assessment for breast and lung cancer patients. Crucially, I developed culturally sensitive imaging protocols for diverse patient populations—a skill I now recognize as indispensable for Australia's multicultural society. My commitment to evidence-based practice was further validated through three peer-reviewed publications on radiation dose optimization strategies in pediatric imaging.</w:t>
      </w:r>
    </w:p>
    <w:bookmarkEnd w:id="21"/>
    <w:bookmarkStart w:id="22" w:name="Xa176542feab2abeafcd7d23090a37947d2532d7"/>
    <w:p>
      <w:pPr>
        <w:pStyle w:val="Heading2"/>
      </w:pPr>
      <w:r>
        <w:t xml:space="preserve">Why Australia Melbourne? A Strategic Career Alignment</w:t>
      </w:r>
    </w:p>
    <w:p>
      <w:pPr>
        <w:pStyle w:val="FirstParagraph"/>
      </w:pPr>
      <w:r>
        <w:t xml:space="preserve">Australia Melbourne represents the perfect confluence of clinical excellence, research innovation, and cultural diversity I seek as a Radiologist. The Victorian government's $50 million investment in advanced imaging infrastructure—such as the new 3T MRI suite at The Royal Melbourne Hospital—aligns precisely with my expertise in high-field imaging. I am particularly drawn to Melbourne's world-class tertiary centers like Peter MacCallum Cancer Centre and Austin Health, which pioneer molecular imaging techniques. Moreover, Australia's National Health and Medical Research Council (NHMRC) prioritizes radiology workforce development for an aging population, a challenge where my experience with geriatric imaging protocols is directly applicable. The opportunity to work within Melbourne's integrated healthcare network—where radiologists collaborate seamlessly with oncologists and surgeons—is unparalleled in global healthcare systems.</w:t>
      </w:r>
    </w:p>
    <w:bookmarkEnd w:id="22"/>
    <w:bookmarkStart w:id="23" w:name="Xba9ed37e56a89b9b226c6331d4767df247260b6"/>
    <w:p>
      <w:pPr>
        <w:pStyle w:val="Heading2"/>
      </w:pPr>
      <w:r>
        <w:t xml:space="preserve">Commitment to Australian Healthcare Values</w:t>
      </w:r>
    </w:p>
    <w:p>
      <w:pPr>
        <w:pStyle w:val="FirstParagraph"/>
      </w:pPr>
      <w:r>
        <w:t xml:space="preserve">I have thoroughly researched the Australian healthcare framework, including the Royal Australasian College of Radiologists (RACR) competency standards. My approach embodies Australia's core principles of patient-centered care and equitable access. During my time in South Africa, I established free mobile ultrasound clinics serving remote communities—an experience that taught me to navigate resource constraints while maintaining diagnostic integrity. This ethos directly supports Victoria's "Health 2025" strategy prioritizing rural tele-radiology services. As a Radiologist committed to Australia Melbourne, I am prepared to contribute immediately through initiatives like the Victorian Medical Imaging Network (VMIN), which connects metropolitan and regional facilities—a model that mirrors my successful community health projects.</w:t>
      </w:r>
    </w:p>
    <w:bookmarkEnd w:id="23"/>
    <w:bookmarkStart w:id="24" w:name="professional-development-in-melbourne"/>
    <w:p>
      <w:pPr>
        <w:pStyle w:val="Heading2"/>
      </w:pPr>
      <w:r>
        <w:t xml:space="preserve">Professional Development in Melbourne</w:t>
      </w:r>
    </w:p>
    <w:p>
      <w:pPr>
        <w:pStyle w:val="FirstParagraph"/>
      </w:pPr>
      <w:r>
        <w:t xml:space="preserve">I am eager to pursue further specialization under Australia's structured training pathways. The University of Melbourne's Master of Medicine (Radiology) program offers the perfect progression from my current expertise, particularly its focus on emerging technologies like MR-guided interventions and artificial intelligence ethics—areas I've actively researched. I plan to actively engage with RACR's mentoring networks and contribute to the Australian Society of Medical Imaging and Radiation Therapy (ASMIART) conferences, sharing insights gained from developing low-cost image quality assurance protocols in resource-limited settings. This continuous learning approach ensures my skills remain aligned with Melbourne's rapidly evolving radiological landscape.</w:t>
      </w:r>
    </w:p>
    <w:bookmarkEnd w:id="24"/>
    <w:bookmarkStart w:id="25" w:name="long-term-vision-for-australia-melbourne"/>
    <w:p>
      <w:pPr>
        <w:pStyle w:val="Heading2"/>
      </w:pPr>
      <w:r>
        <w:t xml:space="preserve">Long-Term Vision for Australia Melbourne</w:t>
      </w:r>
    </w:p>
    <w:p>
      <w:pPr>
        <w:pStyle w:val="FirstParagraph"/>
      </w:pPr>
      <w:r>
        <w:t xml:space="preserve">My ultimate goal as a Radiologist in Australia Melbourne is to establish a dedicated academic research stream focused on AI-driven radiomics for personalized cancer therapy. I envision collaborating with institutions like the Peter MacCallum Cancer Centre and Monash University's Biomedical Imaging Centre to develop predictive models that optimize treatment sequencing—directly addressing Victoria's cancer burden statistics. Beyond clinical practice, I am committed to mentoring junior radiologists through RACR's training programs, fostering the next generation of Australian medical leaders. My multicultural experience has equipped me to bridge communication gaps in Melbourne’s diverse patient population, ensuring diagnostic excellence is universally accessible.</w:t>
      </w:r>
    </w:p>
    <w:bookmarkEnd w:id="25"/>
    <w:bookmarkStart w:id="26" w:name="conclusion"/>
    <w:p>
      <w:pPr>
        <w:pStyle w:val="Heading2"/>
      </w:pPr>
      <w:r>
        <w:t xml:space="preserve">Conclusion</w:t>
      </w:r>
    </w:p>
    <w:p>
      <w:pPr>
        <w:pStyle w:val="FirstParagraph"/>
      </w:pPr>
      <w:r>
        <w:t xml:space="preserve">This Statement of Purpose reflects my professional maturity, technical proficiency, and genuine passion for radiology within the Australian context. As a Radiologist poised to contribute meaningfully to Australia Melbourne's healthcare future, I offer not just clinical expertise but a proven commitment to innovation, equity, and community engagement. I am confident that my background in high-volume academic radiology—coupled with my adaptability across cultural settings—will make me an asset to Melbourne's medical institutions as they advance toward their vision of world-leading imaging services. I eagerly anticipate the opportunity to discuss how my skills align with your institution's mission and contribute to Australia's healthcare excellence.</w:t>
      </w:r>
    </w:p>
    <w:p>
      <w:pPr>
        <w:pStyle w:val="BodyText"/>
      </w:pPr>
      <w:r>
        <w:t xml:space="preserve">— [Your Full Name], FRACR (Fellow of the Royal Australian College of Radiologists)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 to Australia Melbourne</dc:title>
  <dc:creator/>
  <dc:language>en</dc:language>
  <cp:keywords/>
  <dcterms:created xsi:type="dcterms:W3CDTF">2026-07-21T03:23:00Z</dcterms:created>
  <dcterms:modified xsi:type="dcterms:W3CDTF">2026-07-21T03:23:00Z</dcterms:modified>
</cp:coreProperties>
</file>

<file path=docProps/custom.xml><?xml version="1.0" encoding="utf-8"?>
<Properties xmlns="http://schemas.openxmlformats.org/officeDocument/2006/custom-properties" xmlns:vt="http://schemas.openxmlformats.org/officeDocument/2006/docPropsVTypes"/>
</file>