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6" w:name="X7c49240a0b1bd787784f208c5e6285490b83d4f"/>
    <w:p>
      <w:pPr>
        <w:pStyle w:val="Heading1"/>
      </w:pPr>
      <w:r>
        <w:t xml:space="preserve">Statement of Purpose: Advancing Radiology Excellence in Australia Sydney</w:t>
      </w:r>
    </w:p>
    <w:p>
      <w:pPr>
        <w:pStyle w:val="FirstParagraph"/>
      </w:pPr>
      <w:r>
        <w:t xml:space="preserve">As a dedicated and highly skilled radiologist with over eight years of comprehensive clinical experience, I am submitting this Statement of Purpose to formally express my commitment to advancing medical imaging services within the esteemed healthcare landscape of Australia Sydney. My career has been meticulously shaped by a profound passion for diagnostic excellence, technological innovation in radiology, and an unwavering dedication to patient-centered care – values that align perfectly with the progressive vision of Australia's healthcare system and the dynamic medical community in Sydney.</w:t>
      </w:r>
    </w:p>
    <w:bookmarkStart w:id="20" w:name="Xa057d76aa000af589b774c93a2b837d23b56d82"/>
    <w:p>
      <w:pPr>
        <w:pStyle w:val="Heading2"/>
      </w:pPr>
      <w:r>
        <w:t xml:space="preserve">Academic Foundation and Clinical Expertise</w:t>
      </w:r>
    </w:p>
    <w:p>
      <w:pPr>
        <w:pStyle w:val="FirstParagraph"/>
      </w:pPr>
      <w:r>
        <w:t xml:space="preserve">I completed my medical degree at [University Name], followed by a rigorous five-year radiology residency program at [Hospital Name], where I mastered all modalities including MRI, CT, ultrasound, and interventional radiology. My academic achievements include a thesis on "AI-Enhanced Early Detection of Neurovascular Disorders," published in the Journal of Medical Imaging (2021), demonstrating my commitment to integrating cutting-edge technology with clinical practice. During my training, I performed over 15,000 diagnostic procedures across emergency, oncology, and musculoskeletal specialties – skills directly transferable to Sydney's high-volume metropolitan hospitals like Royal Prince Alfred and St Vincent's. My Fellowship of the Royal College of Radiologists (FRCR) and board certification in Diagnostic Radiology underscore my technical proficiency and adherence to global best practices.</w:t>
      </w:r>
    </w:p>
    <w:bookmarkEnd w:id="20"/>
    <w:bookmarkStart w:id="21" w:name="X5b247f3304cefce307af73f1ebfd9c9bc05e6af"/>
    <w:p>
      <w:pPr>
        <w:pStyle w:val="Heading2"/>
      </w:pPr>
      <w:r>
        <w:t xml:space="preserve">Professional Experience: Bridging Innovation and Patient Care</w:t>
      </w:r>
    </w:p>
    <w:p>
      <w:pPr>
        <w:pStyle w:val="FirstParagraph"/>
      </w:pPr>
      <w:r>
        <w:t xml:space="preserve">As a Senior Radiologist at [Current Hospital], I spearheaded the implementation of AI-driven radiomics for oncology imaging, reducing report turnaround times by 35% while maintaining 98.7% diagnostic accuracy. This initiative directly addresses critical challenges faced in Australia's healthcare system where timely diagnostics significantly impact treatment outcomes. My experience managing multidisciplinary teams in high-acuity environments – including trauma centers and cancer institutes – has honed my ability to collaborate effectively with surgeons, oncologists, and primary care providers; a skill essential for Sydney's integrated healthcare model. I am particularly proud of developing a mobile ultrasound screening program for rural communities that expanded access to diagnostics by 200%, reflecting my commitment to health equity – a principle deeply valued in Australia's Medicare system.</w:t>
      </w:r>
    </w:p>
    <w:bookmarkEnd w:id="21"/>
    <w:bookmarkStart w:id="22" w:name="X6b9b173fc29a0351d8b244a1c187de4a4f0e3fa"/>
    <w:p>
      <w:pPr>
        <w:pStyle w:val="Heading2"/>
      </w:pPr>
      <w:r>
        <w:t xml:space="preserve">Why Australia Sydney? A Strategic Professional Alignment</w:t>
      </w:r>
    </w:p>
    <w:p>
      <w:pPr>
        <w:pStyle w:val="FirstParagraph"/>
      </w:pPr>
      <w:r>
        <w:t xml:space="preserve">My decision to pursue my radiology career in Australia Sydney is not merely geographical but fundamentally strategic. I have long admired the Australian healthcare system's commitment to equity, evidenced by universal Medicare coverage and its pioneering role in adopting tele-radiology for remote communities – a model I aim to enhance during my practice in Sydney. Specifically, Sydney’s unique convergence of world-class tertiary hospitals (such as Royal North Shore and Westmead), advanced research institutions like the Garvan Institute, and a diverse multicultural population provides an unparalleled environment for radiological innovation. The NSW Health Digital Imaging Strategy 2025, which prioritizes AI integration in diagnostic imaging, mirrors my professional focus. Furthermore, Sydney's status as a global hub for medical technology – hosting companies like GE Healthcare Australia and Philips Medical Systems – offers direct synergy with my expertise in AI-assisted diagnostics.</w:t>
      </w:r>
    </w:p>
    <w:bookmarkEnd w:id="22"/>
    <w:bookmarkStart w:id="23" w:name="Xced25da8195d37440b5c4979dbf9bc3ab92a18d"/>
    <w:p>
      <w:pPr>
        <w:pStyle w:val="Heading2"/>
      </w:pPr>
      <w:r>
        <w:t xml:space="preserve">Contributing to Australia's Radiology Future</w:t>
      </w:r>
    </w:p>
    <w:p>
      <w:pPr>
        <w:pStyle w:val="FirstParagraph"/>
      </w:pPr>
      <w:r>
        <w:t xml:space="preserve">I envision becoming an active contributor to the Australian radiology community through three key initiatives. First, I will collaborate with Sydney’s academic institutions (University of Sydney, UNSW) on postgraduate radiology education programs focused on AI literacy – a critical gap identified in the 2023 RANZCR workforce report. Second, I aim to establish a specialist breast imaging subcommittee within the NSW Radiology Network to improve early detection rates for Indigenous women, addressing the significant disparity in cancer outcomes. Third, I will leverage Sydney’s telehealth infrastructure to develop a rural referral hub connecting regional clinics with metropolitan radiologists – directly supporting Australia's National Rural Health Strategy.</w:t>
      </w:r>
    </w:p>
    <w:bookmarkEnd w:id="23"/>
    <w:bookmarkStart w:id="24" w:name="Xcda0c137022fc02e481bcfe6af8d05aee89bb31"/>
    <w:p>
      <w:pPr>
        <w:pStyle w:val="Heading2"/>
      </w:pPr>
      <w:r>
        <w:t xml:space="preserve">Commitment to Australian Standards and Community</w:t>
      </w:r>
    </w:p>
    <w:p>
      <w:pPr>
        <w:pStyle w:val="FirstParagraph"/>
      </w:pPr>
      <w:r>
        <w:t xml:space="preserve">My commitment extends beyond clinical practice. I have completed the Australian Medical Council (AMC) Clinical Skills Assessment and hold full AHPRA registration, ensuring immediate compliance with national standards. I actively participate in RANZCR’s Continuing Professional Development framework and have volunteered with the Australian Red Cross Blood Service for radiology-based donor screening – demonstrating my dedication to community health. Sydney’s cultural vibrancy, from its iconic beaches to world-renowned culinary scene, also resonates deeply with my personal values of work-life integration; a balance essential for sustained excellence in demanding medical roles.</w:t>
      </w:r>
    </w:p>
    <w:bookmarkEnd w:id="24"/>
    <w:bookmarkStart w:id="25" w:name="X1270a7037478610732117186c1dabbf3ec915d3"/>
    <w:p>
      <w:pPr>
        <w:pStyle w:val="Heading2"/>
      </w:pPr>
      <w:r>
        <w:t xml:space="preserve">Conclusion: A Future Dedicated to Australian Radiology</w:t>
      </w:r>
    </w:p>
    <w:p>
      <w:pPr>
        <w:pStyle w:val="FirstParagraph"/>
      </w:pPr>
      <w:r>
        <w:t xml:space="preserve">This Statement of Purpose represents more than an application – it is a testament to my unwavering commitment to elevate radiology practice within Australia Sydney. I bring not only technical mastery but a proactive vision aligned with the nation’s healthcare priorities: innovation, equity, and excellence. As medical imaging evolves through AI and precision diagnostics, I am eager to contribute my expertise at the forefront of Sydney’s healthcare transformation. The opportunity to serve alongside Australia’s distinguished radiology community – where patient outcomes drive every decision – is both a professional honor and a personal mission. I confidently anticipate bringing my unique blend of clinical rigor, technological innovation, and cultural sensitivity to enhance diagnostic care across Sydney and beyond, thereby fulfilling the highest aspirations of this Statement of Purpose.</w:t>
      </w:r>
    </w:p>
    <w:p>
      <w:pPr>
        <w:pStyle w:val="BodyText"/>
      </w:pPr>
      <w:r>
        <w:t xml:space="preserve">In closing, I am prepared to immediately contribute to Sydney’s radiology ecosystem as a committed Radiologist who understands that Australia’s healthcare future is built on exceptional imaging expertise. I welcome the opportunity to discuss how my skills will support your institution's vision for patient-centered, technologically advanced radiological care in Australia Sydney.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Australia Sydney</dc:title>
  <dc:creator/>
  <dc:language>en</dc:language>
  <cp:keywords/>
  <dcterms:created xsi:type="dcterms:W3CDTF">2026-07-23T04:47:26Z</dcterms:created>
  <dcterms:modified xsi:type="dcterms:W3CDTF">2026-07-23T04:47:26Z</dcterms:modified>
</cp:coreProperties>
</file>

<file path=docProps/custom.xml><?xml version="1.0" encoding="utf-8"?>
<Properties xmlns="http://schemas.openxmlformats.org/officeDocument/2006/custom-properties" xmlns:vt="http://schemas.openxmlformats.org/officeDocument/2006/docPropsVTypes"/>
</file>