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Radiologist</w:t>
      </w:r>
      <w:r>
        <w:t xml:space="preserve"> </w:t>
      </w:r>
      <w:r>
        <w:t xml:space="preserve">Application</w:t>
      </w:r>
      <w:r>
        <w:t xml:space="preserve"> </w:t>
      </w:r>
      <w:r>
        <w:t xml:space="preserve">for</w:t>
      </w:r>
      <w:r>
        <w:t xml:space="preserve"> </w:t>
      </w:r>
      <w:r>
        <w:t xml:space="preserve">Munich,</w:t>
      </w:r>
      <w:r>
        <w:t xml:space="preserve"> </w:t>
      </w:r>
      <w:r>
        <w:t xml:space="preserve">Germany</w:t>
      </w:r>
    </w:p>
    <w:bookmarkStart w:id="25" w:name="X298b692bcbba7904c03e7edc9174a078772f6d3"/>
    <w:p>
      <w:pPr>
        <w:pStyle w:val="Heading1"/>
      </w:pPr>
      <w:r>
        <w:t xml:space="preserve">Statement of Purpose: Pursuing a Career as a Radiologist in Munich, Germany</w:t>
      </w:r>
    </w:p>
    <w:p>
      <w:pPr>
        <w:pStyle w:val="FirstParagraph"/>
      </w:pPr>
      <w:r>
        <w:t xml:space="preserve">As I formally submit my application for a radiology position within the esteemed healthcare network of Munich, Germany, I write with profound conviction and meticulous preparation. This Statement of Purpose articulates not merely my professional trajectory but my deep-seated commitment to contribute meaningfully to the future of diagnostic imaging in one of Europe’s most advanced medical ecosystems. The convergence of my clinical expertise as a Radiologist, the rigorous standards of German healthcare, and the unparalleled academic and technological environment of Munich forms the foundation upon which I build this declaration.</w:t>
      </w:r>
    </w:p>
    <w:bookmarkStart w:id="20" w:name="X638e83a1f4dd044c3097bee52c1eff7b2343f74"/>
    <w:p>
      <w:pPr>
        <w:pStyle w:val="Heading2"/>
      </w:pPr>
      <w:r>
        <w:t xml:space="preserve">Professional Foundation: A Radiologist's Journey</w:t>
      </w:r>
    </w:p>
    <w:p>
      <w:pPr>
        <w:pStyle w:val="FirstParagraph"/>
      </w:pPr>
      <w:r>
        <w:t xml:space="preserve">My journey as a Radiologist began during my medical training at [Your University/Institution], where I developed an unwavering fascination with the diagnostic precision and life-saving potential of medical imaging. Through rigorous residency training at [Your Residency Hospital], I honed expertise in all modalities—CT, MRI, ultrasound, and interventional radiology—while prioritizing patient-centered care. My clinical rotations emphasized not just image interpretation but the critical role of clear communication with referring physicians and patients; a principle deeply aligned with German medical ethics. For instance, during my fellowship in musculoskeletal imaging at [Fellowship Institution], I collaborated on complex cases involving orthopedic oncology, developing protocols that reduced diagnostic delays by 25%. This experience crystallized my understanding: a Radiologist is not merely an interpreter of images but a pivotal member of the clinical team whose insights directly shape therapeutic decisions.</w:t>
      </w:r>
    </w:p>
    <w:bookmarkEnd w:id="20"/>
    <w:bookmarkStart w:id="21" w:name="why-germany-why-munich-specifically"/>
    <w:p>
      <w:pPr>
        <w:pStyle w:val="Heading2"/>
      </w:pPr>
      <w:r>
        <w:t xml:space="preserve">Why Germany? Why Munich Specifically?</w:t>
      </w:r>
    </w:p>
    <w:p>
      <w:pPr>
        <w:pStyle w:val="FirstParagraph"/>
      </w:pPr>
      <w:r>
        <w:t xml:space="preserve">Germany’s healthcare system represents the gold standard in evidence-based, accessible medicine—a model I have long admired. The German emphasis on interdisciplinary collaboration, stringent radiation safety protocols (aligned with ALARA principles), and investment in cutting-edge technology creates an ideal environment for a Radiologist to thrive. However, Munich transcends the national benchmark. As the economic and academic heart of Bavaria, Munich hosts world-class institutions like Ludwig Maximilian University Hospital (LMU) and Klinikum Rechts der Isar, where radiology is integrated into pioneering research on AI-driven diagnostics and personalized oncology care. I have closely followed projects such as the Munich Imaging Platform for Precision Medicine (MIP), which leverages deep learning to enhance early cancer detection—a vision that resonates with my own interest in advancing image-guided therapy.</w:t>
      </w:r>
    </w:p>
    <w:p>
      <w:pPr>
        <w:pStyle w:val="BodyText"/>
      </w:pPr>
      <w:r>
        <w:t xml:space="preserve">Moreover, Munich’s cultural ethos of precision, innovation, and work-life balance mirrors my professional values. The city’s commitment to sustainable healthcare—evident in its hospitals’ use of eco-friendly imaging protocols and digital workflow optimization—reflects a forward-thinking approach I am eager to contribute to. Unlike larger metropolitan centers where radiology departments may operate in silos, Munich’s collaborative culture fosters seamless integration between radiologists, oncologists, surgeons, and AI specialists. This ecosystem is precisely the environment where my skills in advanced neuroradiology and quantitative imaging analysis can flourish and directly impact patient outcomes.</w:t>
      </w:r>
    </w:p>
    <w:bookmarkEnd w:id="21"/>
    <w:bookmarkStart w:id="22" w:name="alignment-with-german-medical-standards"/>
    <w:p>
      <w:pPr>
        <w:pStyle w:val="Heading2"/>
      </w:pPr>
      <w:r>
        <w:t xml:space="preserve">Alignment with German Medical Standards</w:t>
      </w:r>
    </w:p>
    <w:p>
      <w:pPr>
        <w:pStyle w:val="FirstParagraph"/>
      </w:pPr>
      <w:r>
        <w:t xml:space="preserve">I recognize that practicing as a Radiologist in Germany requires adherence to the stringent "Facharzt für Radiologie" certification framework. My training has already prepared me for this transition: I possess comprehensive experience in all required subspecialties, including abdominal imaging (with proficiency in contrast protocols), cardiovascular MRI, and pediatric radiology. Crucially, I have actively studied German radiological guidelines—such as those from the Deutsche Röntgengesellschaft (DRG)—and completed continuing education on the latest German radiation protection regulations (Strahlenschutzverordnung). My fluency in German (B2 level, with ongoing professional language training) ensures I can navigate clinical communication, documentation, and patient consultations with cultural sensitivity and accuracy. I am fully committed to undertaking any additional certification steps required by the Bavarian Medical Association (Landesärztekammer Bayern).</w:t>
      </w:r>
    </w:p>
    <w:bookmarkEnd w:id="22"/>
    <w:bookmarkStart w:id="23" w:name="contributing-to-munichs-radiology-future"/>
    <w:p>
      <w:pPr>
        <w:pStyle w:val="Heading2"/>
      </w:pPr>
      <w:r>
        <w:t xml:space="preserve">Contributing to Munich’s Radiology Future</w:t>
      </w:r>
    </w:p>
    <w:p>
      <w:pPr>
        <w:pStyle w:val="FirstParagraph"/>
      </w:pPr>
      <w:r>
        <w:t xml:space="preserve">I envision my role as a Radiologist in Munich extending beyond clinical service into innovation. My research on AI-assisted quantification of liver fibrosis during residency—published in the Journal of Medical Imaging—aligns with Munich’s strategic focus on digital health transformation. I am particularly eager to collaborate with institutions like Siemens Healthineers (headquartered in Erlangen, but deeply embedded in Munich’s medical tech hub) to refine workflow algorithms that reduce radiologist workload while improving diagnostic consistency. Furthermore, I am prepared to engage with the German Society of Neuroradiology (DGNR) and contribute to educational initiatives for junior radiologists, fostering the next generation within Munich’s academic community.</w:t>
      </w:r>
    </w:p>
    <w:bookmarkEnd w:id="23"/>
    <w:bookmarkStart w:id="24" w:name="conclusion-a-purposeful-commitment"/>
    <w:p>
      <w:pPr>
        <w:pStyle w:val="Heading2"/>
      </w:pPr>
      <w:r>
        <w:t xml:space="preserve">Conclusion: A Purposeful Commitment</w:t>
      </w:r>
    </w:p>
    <w:p>
      <w:pPr>
        <w:pStyle w:val="FirstParagraph"/>
      </w:pPr>
      <w:r>
        <w:t xml:space="preserve">This Statement of Purpose embodies my resolve: to become a dedicated Radiologist within Germany’s healthcare fabric, specifically in Munich. I seek not just employment but a partnership with institutions that value excellence, innovation, and ethical practice. Munich offers the perfect confluence of world-class infrastructure, collaborative spirit, and cultural appreciation for precision—qualities that will allow me to maximize my contribution as a Radiologist. I am prepared to bring my clinical rigor, technical acumen in advanced imaging modalities, and commitment to patient safety directly into your department. In doing so, I aim not only to meet Munich’s high standards but to actively elevate them through continuous learning and collaborative advancement.</w:t>
      </w:r>
    </w:p>
    <w:p>
      <w:pPr>
        <w:pStyle w:val="BodyText"/>
      </w:pPr>
      <w:r>
        <w:t xml:space="preserve">I am eager to discuss how my vision aligns with the strategic goals of your radiology department in Munich. Thank you for considering this Statement of Purpose as the foundation of my application. I look forward to contributing meaningfully to Germany’s medical landscape, one precise image and compassionate patient interaction at a time.</w:t>
      </w:r>
    </w:p>
    <w:p>
      <w:pPr>
        <w:pStyle w:val="BodyText"/>
      </w:pPr>
      <w:r>
        <w:t xml:space="preserve">Sincerely,</w:t>
      </w:r>
      <w:r>
        <w:br/>
      </w: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Radiologist Application for Munich, Germany</dc:title>
  <dc:creator/>
  <dc:language>en</dc:language>
  <cp:keywords/>
  <dcterms:created xsi:type="dcterms:W3CDTF">2026-07-20T01:16:01Z</dcterms:created>
  <dcterms:modified xsi:type="dcterms:W3CDTF">2026-07-20T01:16:01Z</dcterms:modified>
</cp:coreProperties>
</file>

<file path=docProps/custom.xml><?xml version="1.0" encoding="utf-8"?>
<Properties xmlns="http://schemas.openxmlformats.org/officeDocument/2006/custom-properties" xmlns:vt="http://schemas.openxmlformats.org/officeDocument/2006/docPropsVTypes"/>
</file>