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Baghdad</w:t>
      </w:r>
      <w:r>
        <w:t xml:space="preserve"> </w:t>
      </w:r>
      <w:r>
        <w:t xml:space="preserve">Healthcare</w:t>
      </w:r>
      <w:r>
        <w:t xml:space="preserve"> </w:t>
      </w:r>
      <w:r>
        <w:t xml:space="preserve">Initiative</w:t>
      </w:r>
    </w:p>
    <w:bookmarkStart w:id="20" w:name="Xde1b7b77c6a88451d305359bf30d89b311f0d86"/>
    <w:p>
      <w:pPr>
        <w:pStyle w:val="Heading1"/>
      </w:pPr>
      <w:r>
        <w:t xml:space="preserve">Statement of Purpose: Advancing Diagnostic Excellence as a Radiologist in Iraq Baghdad</w:t>
      </w:r>
    </w:p>
    <w:p>
      <w:pPr>
        <w:pStyle w:val="FirstParagraph"/>
      </w:pPr>
      <w:r>
        <w:t xml:space="preserve">I am writing this Statement of Purpose with profound conviction to formally express my unwavering commitment to serve as a dedicated Radiologist within the healthcare infrastructure of Iraq, specifically in Baghdad. This document is not merely an application; it represents a lifelong professional mission aligned with the urgent medical needs of one of the world’s most resilient yet under-resourced communities. Having dedicated over a decade to radiological practice across diverse global contexts—from urban centers in Europe to conflict-affected regions—I have identified Iraq Baghdad as the critical frontier where my specialized expertise can generate transformative impact. This Statement of Purpose articulates my qualifications, vision, and deep-seated resolve to contribute meaningfully to the medical landscape of Iraq.</w:t>
      </w:r>
    </w:p>
    <w:p>
      <w:pPr>
        <w:pStyle w:val="BodyText"/>
      </w:pPr>
      <w:r>
        <w:t xml:space="preserve">My journey as a Radiologist began with a Master’s in Medical Imaging from the University of Edinburgh, followed by board certification through the American Board of Radiology. I have since completed specialized fellowships in diagnostic radiology and interventional oncology, amassing extensive experience in interpreting complex CT, MRI, and ultrasound studies across 12 countries. However, it was my volunteer work with Médecins Sans Frontières (MSF) in Mosul following the 2016 liberation that crystallized my purpose. Witnessing firsthand how the absence of timely radiological diagnostics—particularly for trauma victims and cancer patients—exacerbated preventable suffering cemented my resolve to focus on Iraq. I realized that while Baghdad’s hospitals house immense talent, they face systemic challenges: outdated equipment, insufficient training, and a severe shortage of specialized Radiologists. This is where my skills become indispensable.</w:t>
      </w:r>
    </w:p>
    <w:p>
      <w:pPr>
        <w:pStyle w:val="BodyText"/>
      </w:pPr>
      <w:r>
        <w:t xml:space="preserve">As a Radiologist committed to evidence-based practice, I understand that Baghdad requires more than just technical proficiency; it demands culturally attuned leadership. The city’s population of over 8 million faces unique healthcare burdens: high rates of road traffic accidents, endemic infectious diseases like tuberculosis requiring advanced imaging for diagnosis, and rising cancer incidence due to environmental factors and limited screening access. Public hospitals such as Baghdad Medical City operate with equipment often decades old, while private facilities struggle to afford modern diagnostics. My proposed approach centers on three pillars:</w:t>
      </w:r>
      <w:r>
        <w:t xml:space="preserve"> </w:t>
      </w:r>
      <w:r>
        <w:rPr>
          <w:bCs/>
          <w:b/>
        </w:rPr>
        <w:t xml:space="preserve">capacity building</w:t>
      </w:r>
      <w:r>
        <w:t xml:space="preserve">,</w:t>
      </w:r>
      <w:r>
        <w:t xml:space="preserve"> </w:t>
      </w:r>
      <w:r>
        <w:rPr>
          <w:bCs/>
          <w:b/>
        </w:rPr>
        <w:t xml:space="preserve">technology integration</w:t>
      </w:r>
      <w:r>
        <w:t xml:space="preserve">, and</w:t>
      </w:r>
      <w:r>
        <w:t xml:space="preserve"> </w:t>
      </w:r>
      <w:r>
        <w:rPr>
          <w:bCs/>
          <w:b/>
        </w:rPr>
        <w:t xml:space="preserve">cultural collaboration</w:t>
      </w:r>
      <w:r>
        <w:t xml:space="preserve">. I will prioritize training local technicians in AI-assisted image analysis (a skill critical for resource-constrained settings), advocate for strategic equipment upgrades through partnerships with NGOs like the WHO, and co-develop protocols with Iraqi radiology colleagues to ensure sustainability.</w:t>
      </w:r>
    </w:p>
    <w:p>
      <w:pPr>
        <w:pStyle w:val="BodyText"/>
      </w:pPr>
      <w:r>
        <w:t xml:space="preserve">What distinguishes me as a Radiologist for Iraq Baghdad is not merely my clinical acumen but my immersion in the socio-medical reality of the region. I have spent 18 months studying Iraq’s healthcare policies, including its National Health Strategy 2030, which explicitly prioritizes diagnostic imaging access. I have also collaborated with Iraqi physicians via telemedicine during the pandemic to address gaps in chest X-ray interpretation for TB patients—a precursor to my Baghdad-based work. My fluency in Arabic (both formal and colloquial) and understanding of local customs enable me to communicate effectively with patients, families, and hospital staff without cultural missteps. I have visited Baghdad multiple times for humanitarian missions, observing how even minor improvements in radiology access—like a functioning mammography unit—reduce maternal mortality by 30% in pilot programs. This data-driven perspective informs my strategy.</w:t>
      </w:r>
    </w:p>
    <w:p>
      <w:pPr>
        <w:pStyle w:val="BodyText"/>
      </w:pPr>
      <w:r>
        <w:t xml:space="preserve">My vision for Baghdad extends beyond individual patient care to systemic change. I propose establishing a mobile radiology unit that can reach underserved districts like Sadr City and Kadhimiya, where hospital access is limited by security or poverty. This initiative would use portable ultrasound and point-of-care CT devices, staffed by trained Iraqi technicians under my supervision. Simultaneously, I will spearhead a mentorship program pairing experienced Radiologists with Iraqi residents to address the critical shortage of specialists (Baghdad currently has fewer than 15 certified radiologists for its entire population). This is not about foreign intervention; it is about empowering local professionals through shared knowledge. I have already drafted a partnership framework with the Ministry of Health and Al-Mustansiriya University’s Radiology Department, ensuring alignment with Iraq’s long-term healthcare goals.</w:t>
      </w:r>
    </w:p>
    <w:p>
      <w:pPr>
        <w:pStyle w:val="BodyText"/>
      </w:pPr>
      <w:r>
        <w:t xml:space="preserve">Moreover, as a Radiologist who has navigated ethical dilemmas in conflict zones—from prioritizing trauma cases during active combat to managing scarce resources—I approach this role with unwavering ethical rigor. In Baghdad, where trust in medical institutions can be fragile due to past crises, transparency and patient-centered care are non-negotiable. I will implement rigorous quality assurance protocols to ensure diagnostic accuracy and reduce misdiagnosis rates that currently plague some facilities. My commitment also includes mental health support for radiology staff, who often endure high stress without adequate resources—a factor directly tied to service sustainability.</w:t>
      </w:r>
    </w:p>
    <w:p>
      <w:pPr>
        <w:pStyle w:val="BodyText"/>
      </w:pPr>
      <w:r>
        <w:t xml:space="preserve">This Statement of Purpose is a promise: I am not seeking a temporary assignment but an enduring partnership with Iraq Baghdad’s healthcare ecosystem. I have meticulously planned my deployment timeline, beginning with a 3-month needs assessment in collaboration with local stakeholders before launching the mobile unit and training programs. My goal is to reduce diagnostic wait times from weeks to days within 18 months and increase the number of locally trained radiology technicians by 50% in Baghdad’s public hospitals. These targets are measurable, realistic, and rooted in Iraq’s current infrastructure realities.</w:t>
      </w:r>
    </w:p>
    <w:p>
      <w:pPr>
        <w:pStyle w:val="BodyText"/>
      </w:pPr>
      <w:r>
        <w:t xml:space="preserve">In closing, I reiterate that my identity as a Radiologist transcends clinical duty—it is a covenant with humanity. For the mothers awaiting cancer screenings in Baghdad's clinics, for the children injured in road accidents needing urgent CT scans, and for the next generation of Iraqi physicians who deserve world-class mentors, I stand ready to deliver. This Statement of Purpose embodies my pledge to transform radiology from a scarcity into a pillar of hope across Iraq Baghdad. I welcome the opportunity to discuss how my expertise aligns with your institution’s mission and contribute immediately to healing this city.</w:t>
      </w:r>
    </w:p>
    <w:p>
      <w:pPr>
        <w:pStyle w:val="BodyText"/>
      </w:pPr>
      <w:r>
        <w:t xml:space="preserve">Sincerely,</w:t>
      </w:r>
      <w:r>
        <w:br/>
      </w:r>
      <w:r>
        <w:t xml:space="preserve">Dr. Amina Hassan, MD</w:t>
      </w:r>
      <w:r>
        <w:br/>
      </w:r>
      <w:r>
        <w:t xml:space="preserve">Radiologist (Board Certified)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Baghdad Healthcare Initiative</dc:title>
  <dc:creator/>
  <dc:language>en</dc:language>
  <cp:keywords/>
  <dcterms:created xsi:type="dcterms:W3CDTF">2026-07-23T02:27:35Z</dcterms:created>
  <dcterms:modified xsi:type="dcterms:W3CDTF">2026-07-23T02:27:35Z</dcterms:modified>
</cp:coreProperties>
</file>

<file path=docProps/custom.xml><?xml version="1.0" encoding="utf-8"?>
<Properties xmlns="http://schemas.openxmlformats.org/officeDocument/2006/custom-properties" xmlns:vt="http://schemas.openxmlformats.org/officeDocument/2006/docPropsVTypes"/>
</file>