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1c4e97a8a95572abc0028edd330970e02d0561c"/>
    <w:p>
      <w:pPr>
        <w:pStyle w:val="Heading1"/>
      </w:pPr>
      <w:r>
        <w:t xml:space="preserve">Statement of Purpose: Advancing Diagnostic Excellence as a Radiologist in Italy Milan</w:t>
      </w:r>
    </w:p>
    <w:p>
      <w:pPr>
        <w:pStyle w:val="FirstParagraph"/>
      </w:pPr>
      <w:r>
        <w:t xml:space="preserve">As I prepare to submit my Statement of Purpose for a radiology position within the esteemed healthcare landscape of Italy, specifically in the dynamic metropolis of Milan, I am compelled to articulate a vision that intertwines my professional journey with the unique opportunities this city and nation offer. My decision to pursue a career as a Radiologist in Italy Milan is not merely logistical; it is deeply rooted in my commitment to excellence in diagnostic imaging, innovation within medical technology, and the profound cultural ethos of patient-centered care that defines Italy’s healthcare system. This Statement of Purpose outlines my qualifications, motivations, and aspirations for contributing meaningfully to the radiology community in Milan.</w:t>
      </w:r>
    </w:p>
    <w:p>
      <w:pPr>
        <w:pStyle w:val="BodyText"/>
      </w:pPr>
      <w:r>
        <w:t xml:space="preserve">My academic foundation began with an M.D. program at a globally recognized institution where I cultivated a rigorous scientific mindset. During my residency in Diagnostic Radiology, I focused intensely on advanced imaging modalities—particularly MRI, CT, and ultrasound—and developed proficiency in interpreting complex cases across oncology, neurology, and musculoskeletal specialties. My training emphasized not only technical mastery but also the critical importance of clear communication with referring physicians and compassionate patient interaction. It was during a clinical rotation in a European hospital that I first encountered the Italian approach to medicine: one where diagnostic precision is seamlessly integrated with holistic patient care, fostering trust through empathy as much as expertise. This experience ignited my desire to immerse myself fully within Italy’s healthcare ecosystem.</w:t>
      </w:r>
    </w:p>
    <w:p>
      <w:pPr>
        <w:pStyle w:val="BodyText"/>
      </w:pPr>
      <w:r>
        <w:t xml:space="preserve">Italy Milan stands at the forefront of radiological innovation in Europe, home to world-class institutions such as Ospedale Maggiore Policlinico Carlo Farini, Fondazione IRCCS Ca' Granda Ospedale Maggiore Policlinico, and San Raffaele Hospital—centers renowned for pioneering research in AI-driven imaging analysis and personalized medicine. Milan’s strategic position as a hub for medical technology (including collaborations with companies like Siemens Healthineers and Philips) further amplifies its relevance. I am particularly drawn to the city’s commitment to integrating cutting-edge technology, such as deep learning algorithms for early tumor detection, with ethical clinical practice—a synergy that aligns perfectly with my professional ethos. My prior work on a multidisciplinary team developing AI-assisted protocols for breast cancer screening has equipped me with the technical and collaborative skills necessary to contribute immediately to Milan’s radiology departments.</w:t>
      </w:r>
    </w:p>
    <w:p>
      <w:pPr>
        <w:pStyle w:val="BodyText"/>
      </w:pPr>
      <w:r>
        <w:t xml:space="preserve">Moreover, the Italian healthcare model, structured under the National Health Service (SSN), prioritizes equitable access and high-quality care—a principle I have long admired. In Milan, where healthcare infrastructure is both advanced and deeply rooted in community service, I see an unparalleled opportunity to refine my practice beyond technical proficiency. My time during a research fellowship at a Milanese academic hospital underscored the importance of cultural sensitivity in patient interactions; understanding the nuances of Italian family dynamics and communication styles is essential for building rapport, especially during high-stress diagnostic scenarios. I have dedicated myself to achieving fluency in Italian (C1 level), ensuring seamless integration into clinical workflows and fostering trust with patients who may feel vulnerable during imaging procedures.</w:t>
      </w:r>
    </w:p>
    <w:p>
      <w:pPr>
        <w:pStyle w:val="BodyText"/>
      </w:pPr>
      <w:r>
        <w:t xml:space="preserve">My career trajectory reflects a deliberate alignment with Milan’s medical priorities. Recently, I led a project optimizing CT angiography protocols for stroke patients in collaboration with neurologists at an academic hospital—a initiative that reduced diagnostic turnaround times by 25% while maintaining accuracy. This experience taught me the value of interdisciplinary teamwork, a cornerstone of radiology in Italy where Radiologists work closely with surgeons, oncologists, and emergency physicians. I am eager to apply this model in Milan’s high-volume settings, such as the emergency departments of Ospedale Niguarda or the cancer centers affiliated with the University of Milan. Additionally, my publication on reducing radiation exposure in pediatric imaging through AI-guided dose modulation resonates with Italy’s strong emphasis on patient safety—a value deeply embedded in its radiological guidelines.</w:t>
      </w:r>
    </w:p>
    <w:p>
      <w:pPr>
        <w:pStyle w:val="BodyText"/>
      </w:pPr>
      <w:r>
        <w:t xml:space="preserve">Why Milan specifically? Beyond its world-class medical institutions, Milan embodies a unique fusion of tradition and innovation. The city’s vibrant academic environment—hosting the University of Milan and Politecnico di Milano—fosters continuous learning, while its cultural richness provides a nurturing backdrop for professional growth. I envision participating in workshops at the Italian Society of Radiology (SIRM) conferences held annually in Milan, contributing to national guidelines on emerging technologies. Furthermore, Milan’s role as a European leader in medical tourism means radiologists here often serve diverse international populations—a challenge I welcome with enthusiasm and linguistic agility.</w:t>
      </w:r>
    </w:p>
    <w:p>
      <w:pPr>
        <w:pStyle w:val="BodyText"/>
      </w:pPr>
      <w:r>
        <w:t xml:space="preserve">Looking ahead, my long-term goal is to become a pivotal figure in advancing precision radiology within Italy Milan. I aim to spearhead initiatives that bridge AI advancements with clinical utility, ensuring technology serves rather than overshadows patient needs. Within five years, I aspire to mentor junior radiologists at a Milanese teaching hospital, promoting evidence-based practices and ethical AI use—directly supporting the Italian government’s National Strategy for Health Innovation. My commitment extends beyond the radiology suite; I intend to engage with community health programs addressing disparities in rural imaging access across Lombardy, embodying Italy’s vision of inclusive healthcare.</w:t>
      </w:r>
    </w:p>
    <w:p>
      <w:pPr>
        <w:pStyle w:val="BodyText"/>
      </w:pPr>
      <w:r>
        <w:t xml:space="preserve">In conclusion, my journey as a Radiologist has been guided by a singular purpose: to harness diagnostic imaging not just as a tool for detection, but as a catalyst for transformative patient outcomes. Italy Milan represents the ideal convergence of excellence in medical science, cultural richness, and systemic commitment to compassionate care. I am prepared to bring my technical expertise, collaborative spirit, and unwavering dedication to the radiology community here—not merely as an employee, but as a dedicated partner in Milan’s mission to redefine healthcare for generations. This Statement of Purpose is not just an application; it is a promise—a pledge of service within the heart of Italian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Milan</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