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5268bf7b9727bce1293c296ccb23a03e3f7f9d3"/>
    <w:p>
      <w:pPr>
        <w:pStyle w:val="Heading2"/>
      </w:pPr>
      <w:r>
        <w:t xml:space="preserve">Bridging Medical Expertise with Community Health in Ivory Coast Abidjan</w:t>
      </w:r>
    </w:p>
    <w:p>
      <w:pPr>
        <w:pStyle w:val="FirstParagraph"/>
      </w:pPr>
      <w:r>
        <w:t xml:space="preserve">As a dedicated</w:t>
      </w:r>
      <w:r>
        <w:t xml:space="preserve"> </w:t>
      </w:r>
      <w:r>
        <w:rPr>
          <w:bCs/>
          <w:b/>
        </w:rPr>
        <w:t xml:space="preserve">Radiologist</w:t>
      </w:r>
      <w:r>
        <w:t xml:space="preserve"> </w:t>
      </w:r>
      <w:r>
        <w:t xml:space="preserve">with over seven years of comprehensive clinical experience across tertiary care hospitals in Europe and Southeast Asia, I am writing this Statement of Purpose to articulate my profound commitment to advancing diagnostic imaging services in the vibrant city of Abidjan, Ivory Coast. This document represents not merely an application, but a郑重 pledge to contribute specialized medical expertise where it is urgently needed most. My aspiration extends beyond personal professional fulfillment; it is a mission-driven decision to align my radiological skills with the healthcare development priorities of</w:t>
      </w:r>
      <w:r>
        <w:t xml:space="preserve"> </w:t>
      </w:r>
      <w:r>
        <w:rPr>
          <w:bCs/>
          <w:b/>
        </w:rPr>
        <w:t xml:space="preserve">Ivory Coast Abidjan</w:t>
      </w:r>
      <w:r>
        <w:t xml:space="preserve">, Africa’s leading economic hub and a nation at an inflection point in its health system transformation.</w:t>
      </w:r>
    </w:p>
    <w:p>
      <w:pPr>
        <w:pStyle w:val="BodyText"/>
      </w:pPr>
      <w:r>
        <w:t xml:space="preserve">My journey into radiology began during my medical studies at the University of Geneva, where I was captivated by the power of non-invasive imaging to transform patient outcomes. This fascination deepened during my residency at University Hospital Zurich, where I mastered advanced modalities including MRI, CT, and ultrasound while managing complex cases in oncology and trauma. However, it was a volunteer mission to a rural clinic in Senegal that crystallized my purpose: witnessing the devastating consequences of delayed diagnosis due to limited radiological infrastructure ignited my resolve to work where these gaps are most critical. This realization directly led me to focus on sub-Saharan Africa’s healthcare challenges, with</w:t>
      </w:r>
      <w:r>
        <w:t xml:space="preserve"> </w:t>
      </w:r>
      <w:r>
        <w:rPr>
          <w:bCs/>
          <w:b/>
        </w:rPr>
        <w:t xml:space="preserve">Ivory Coast Abidjan</w:t>
      </w:r>
      <w:r>
        <w:t xml:space="preserve"> </w:t>
      </w:r>
      <w:r>
        <w:t xml:space="preserve">emerging as a strategic focal point for impactful intervention.</w:t>
      </w:r>
    </w:p>
    <w:p>
      <w:pPr>
        <w:pStyle w:val="BodyText"/>
      </w:pPr>
      <w:r>
        <w:t xml:space="preserve">The urgency of my commitment is underscored by the stark realities of medical imaging access in West Africa. According to the World Health Organization, Ivory Coast has only 0.5 radiologists per million people—far below the recommended 2–3 per million for developing nations. In Abidjan alone, which houses over half of Ivory Coast’s population and serves as a regional healthcare destination for neighboring countries, diagnostic delays contribute to preventable mortality in cervical cancer (where early detection through imaging reduces death rates by 70%), tuberculosis complications, and trauma cases from road accidents. As a</w:t>
      </w:r>
      <w:r>
        <w:t xml:space="preserve"> </w:t>
      </w:r>
      <w:r>
        <w:rPr>
          <w:bCs/>
          <w:b/>
        </w:rPr>
        <w:t xml:space="preserve">Radiologist</w:t>
      </w:r>
      <w:r>
        <w:t xml:space="preserve">, I recognize that my expertise is not just about reading scans but about building sustainable systems. My prior work establishing mobile ultrasound units in Kampala, Uganda—reducing maternal mortality by 25% through early pregnancy complication detection—demonstrates my capability to implement context-appropriate solutions.</w:t>
      </w:r>
    </w:p>
    <w:p>
      <w:pPr>
        <w:pStyle w:val="BodyText"/>
      </w:pPr>
      <w:r>
        <w:t xml:space="preserve">What draws me specifically to</w:t>
      </w:r>
      <w:r>
        <w:t xml:space="preserve"> </w:t>
      </w:r>
      <w:r>
        <w:rPr>
          <w:bCs/>
          <w:b/>
        </w:rPr>
        <w:t xml:space="preserve">Ivory Coast Abidjan</w:t>
      </w:r>
      <w:r>
        <w:t xml:space="preserve"> </w:t>
      </w:r>
      <w:r>
        <w:t xml:space="preserve">is the convergence of political will and strategic opportunity. The Ivorian government’s 2030 Health Development Plan explicitly prioritizes diagnostic capacity expansion, including a new $50 million national radiology initiative. Abidjan’s status as a diplomatic and academic center (home to Université Félix Houphouët-Boigny) creates fertile ground for collaboration with institutions like the Centre Hospitalier de l'Université de Cocody. I am particularly eager to partner with Dr. Aka's team at CHU Abidjan, whose innovative tele-radiology pilot has already connected rural clinics to urban specialists. My proposed contribution would extend this model by introducing AI-assisted image analysis tools adapted for local disease patterns—such as detecting early signs of schistosomiasis on X-rays—which could dramatically increase diagnostic efficiency without requiring costly new equipment.</w:t>
      </w:r>
    </w:p>
    <w:p>
      <w:pPr>
        <w:pStyle w:val="BodyText"/>
      </w:pPr>
      <w:r>
        <w:t xml:space="preserve">My professional qualifications align precisely with Abidjan’s needs. I hold dual board certifications from the European Society of Radiology and the American College of Radiology, with specialized training in interventional radiology for vascular procedures common in tropical regions. During my fellowship at Singapore General Hospital, I developed protocols for radiation safety in resource-limited settings—critical knowledge given that many Ivorian facilities operate without proper shielding. Additionally, I am fluent in French (B2 proficiency certified by Alliance Française), English, and basic Baoulé—a vital asset for communicating with patients and local staff. Crucially, my recent six-month fieldwork assessing imaging infrastructure across five West African nations equipped me with practical insights into logistical challenges unique to this region: unreliable power grids, equipment maintenance barriers, and the need for culturally sensitive patient education.</w:t>
      </w:r>
    </w:p>
    <w:p>
      <w:pPr>
        <w:pStyle w:val="BodyText"/>
      </w:pPr>
      <w:r>
        <w:t xml:space="preserve">Beyond technical skills, I bring a proven commitment to capacity building. In my current role at Médecins Sans Frontières (MSF) in Kenya, I trained 12 local technicians on CT operation and quality control—resulting in a 40% reduction in equipment downtime. For Abidjan, I propose launching an annual Radiology Skills Bootcamp for Ivorian medical students at the National School of Medicine, focusing on practical image interpretation using locally relevant case studies. This initiative would address the critical shortage of trained personnel and create a legacy beyond my tenure. My vision is to establish a model where Abidjan becomes a regional radiology hub, not merely importing expertise but cultivating homegrown talent capable of meeting future healthcare demands.</w:t>
      </w:r>
    </w:p>
    <w:p>
      <w:pPr>
        <w:pStyle w:val="BodyText"/>
      </w:pPr>
      <w:r>
        <w:t xml:space="preserve">The significance of this endeavor cannot be overstated. As the population of Abidjan grows by 3% annually—driven by urban migration and regional economic integration—the demand for timely diagnostic services will escalate exponentially. Without intervention, current disparities in cancer survival rates (e.g., only 30% five-year survival for breast cancer vs. 85% in high-income countries) will persist. As a</w:t>
      </w:r>
      <w:r>
        <w:t xml:space="preserve"> </w:t>
      </w:r>
      <w:r>
        <w:rPr>
          <w:bCs/>
          <w:b/>
        </w:rPr>
        <w:t xml:space="preserve">Radiologist</w:t>
      </w:r>
      <w:r>
        <w:t xml:space="preserve"> </w:t>
      </w:r>
      <w:r>
        <w:t xml:space="preserve">committed to health equity, I see Abidjan not as a destination but as the epicenter of my professional life’s work. My Statement of Purpose is thus an unwavering declaration: I am prepared to relocate immediately, adapt to local conditions with humility, and dedicate myself fully to elevating radiological standards in</w:t>
      </w:r>
      <w:r>
        <w:t xml:space="preserve"> </w:t>
      </w:r>
      <w:r>
        <w:rPr>
          <w:bCs/>
          <w:b/>
        </w:rPr>
        <w:t xml:space="preserve">Ivory Coast Abidjan</w:t>
      </w:r>
      <w:r>
        <w:t xml:space="preserve">.</w:t>
      </w:r>
    </w:p>
    <w:p>
      <w:pPr>
        <w:pStyle w:val="BodyText"/>
      </w:pPr>
      <w:r>
        <w:t xml:space="preserve">I recognize that healthcare transformation requires patience and partnership. My approach will be collaborative: working with the Ministry of Health, local universities, and international NGOs like WHO’s Africa Health Workforce initiative to ensure solutions are locally owned. In Abidjan, where the rhythm of life pulses through its bustling markets and cultural festivals, I seek not just to practice medicine but to weave my skills into the community’s fabric. The city’s ambition as a "New African Metropolis" aligns perfectly with my professional ethos: using technology to empower people, one scan at a time.</w:t>
      </w:r>
    </w:p>
    <w:p>
      <w:pPr>
        <w:pStyle w:val="BodyText"/>
      </w:pPr>
      <w:r>
        <w:t xml:space="preserve">In closing, this Statement of Purpose embodies more than credentials—it reflects a life devoted to turning radiological potential into human outcomes. Ivory Coast Abidjan offers the unique convergence of need, opportunity, and leadership that demands my expertise today. I am ready to step forward as a</w:t>
      </w:r>
      <w:r>
        <w:t xml:space="preserve"> </w:t>
      </w:r>
      <w:r>
        <w:rPr>
          <w:bCs/>
          <w:b/>
        </w:rPr>
        <w:t xml:space="preserve">Radiologist</w:t>
      </w:r>
      <w:r>
        <w:t xml:space="preserve"> </w:t>
      </w:r>
      <w:r>
        <w:t xml:space="preserve">who doesn’t just read images but sees the people behind them, committed to ensuring that no patient in this dynamic nation waits for diagnosis when care is within reach.</w:t>
      </w:r>
    </w:p>
    <w:p>
      <w:pPr>
        <w:pStyle w:val="BodyText"/>
      </w:pPr>
      <w:r>
        <w:t xml:space="preserve">With profound dedication,</w:t>
      </w:r>
    </w:p>
    <w:p>
      <w:pPr>
        <w:pStyle w:val="BodyText"/>
      </w:pPr>
      <w:r>
        <w:t xml:space="preserve">Dr. Amara Koffi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Ivory Coast Abidjan</dc:title>
  <dc:creator/>
  <dc:language>en</dc:language>
  <cp:keywords/>
  <dcterms:created xsi:type="dcterms:W3CDTF">2026-07-23T08:46:00Z</dcterms:created>
  <dcterms:modified xsi:type="dcterms:W3CDTF">2026-07-23T08:46:00Z</dcterms:modified>
</cp:coreProperties>
</file>

<file path=docProps/custom.xml><?xml version="1.0" encoding="utf-8"?>
<Properties xmlns="http://schemas.openxmlformats.org/officeDocument/2006/custom-properties" xmlns:vt="http://schemas.openxmlformats.org/officeDocument/2006/docPropsVTypes"/>
</file>