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r>
        <w:t xml:space="preserve"> </w:t>
      </w:r>
      <w:r>
        <w:t xml:space="preserve">Nigeria</w:t>
      </w:r>
      <w:r>
        <w:t xml:space="preserve"> </w:t>
      </w:r>
      <w:r>
        <w:t xml:space="preserve">Abuja</w:t>
      </w:r>
    </w:p>
    <w:bookmarkStart w:id="26" w:name="Xf2399615b1d246e71c6579eb5e3ae84aa53407d"/>
    <w:p>
      <w:pPr>
        <w:pStyle w:val="Heading1"/>
      </w:pPr>
      <w:r>
        <w:t xml:space="preserve">STATEMENT OF PURPOSE FOR RADILOGIST PRACTICE IN NIGERIA ABUJA</w:t>
      </w:r>
    </w:p>
    <w:p>
      <w:pPr>
        <w:pStyle w:val="FirstParagraph"/>
      </w:pPr>
      <w:r>
        <w:t xml:space="preserve">As I prepare to submit this Statement of Purpose, I affirm my unwavering commitment to advancing diagnostic imaging services within the Nigerian healthcare landscape, with a specific focus on Abuja as the strategic epicenter for medical excellence. Having dedicated my academic and professional journey to the field of radiology, I now seek to establish my practice in Nigeria's Federal Capital Territory where I can directly address critical healthcare gaps while contributing to Abuja's emergence as a regional leader in diagnostic medicine.</w:t>
      </w:r>
    </w:p>
    <w:bookmarkStart w:id="20" w:name="X817efeaa997d9ed2d831f42cce728eeb9f0b0d8"/>
    <w:p>
      <w:pPr>
        <w:pStyle w:val="Heading2"/>
      </w:pPr>
      <w:r>
        <w:t xml:space="preserve">Academic Foundation and Clinical Training</w:t>
      </w:r>
    </w:p>
    <w:p>
      <w:pPr>
        <w:pStyle w:val="FirstParagraph"/>
      </w:pPr>
      <w:r>
        <w:t xml:space="preserve">My foundational training began at the University of Ibadan College of Medicine, where I earned my MBBS with honors, consistently ranking among the top 5% of my class. During clinical rotations, I was drawn to radiology's transformative potential in early disease detection and treatment planning. This passion led me to complete a rigorous Radiology Residency Program at the University of Lagos College of Medicine Teaching Hospital (ULCMT), where I performed over 10,000 diagnostic imaging studies across X-ray, ultrasound, CT, and MRI modalities. My thesis on "Optimizing Mammographic Screening Protocols for Rural Nigerian Women" earned departmental recognition and revealed alarming disparities in breast cancer detection rates across Nigeria's regions – a challenge I am determined to address through my Abuja-based practice.</w:t>
      </w:r>
    </w:p>
    <w:bookmarkEnd w:id="20"/>
    <w:bookmarkStart w:id="21" w:name="Xee7ee7d81da5ba8bbee839b28af9ae4dc723bc3"/>
    <w:p>
      <w:pPr>
        <w:pStyle w:val="Heading2"/>
      </w:pPr>
      <w:r>
        <w:t xml:space="preserve">Professional Experience with National Healthcare Context</w:t>
      </w:r>
    </w:p>
    <w:p>
      <w:pPr>
        <w:pStyle w:val="FirstParagraph"/>
      </w:pPr>
      <w:r>
        <w:t xml:space="preserve">My clinical experience spans three years at the Federal Medical Centre, Yola, where I managed complex cases in a high-volume tertiary facility serving 15 states. This period solidified my understanding of Nigeria's healthcare challenges: chronic understaffing (with radiologist-to-patient ratios often exceeding 1:200,000), equipment obsolescence, and limited access to specialized imaging in rural areas. At Yola, I implemented a mobile ultrasound screening program that increased early detection of obstetric complications by 37% in the Adamawa State region – a model I intend to replicate within Abuja's expanding healthcare network. My work with the Nigerian Medical Association's Radiology Section further exposed me to national policy gaps, particularly regarding radiation safety protocols and AI integration in resource-constrained settings.</w:t>
      </w:r>
    </w:p>
    <w:bookmarkEnd w:id="21"/>
    <w:bookmarkStart w:id="22" w:name="Xd61a67f80ab8e7b193bb6e708e9836281985021"/>
    <w:p>
      <w:pPr>
        <w:pStyle w:val="Heading2"/>
      </w:pPr>
      <w:r>
        <w:t xml:space="preserve">Radiologist: The Critical Role in Nigeria's Healthcare Transformation</w:t>
      </w:r>
    </w:p>
    <w:p>
      <w:pPr>
        <w:pStyle w:val="FirstParagraph"/>
      </w:pPr>
      <w:r>
        <w:t xml:space="preserve">I recognize that becoming a Radiologist in Nigeria transcends clinical practice – it demands active participation in healthcare system evolution. With Nigeria's cancer burden projected to increase by 45% by 2035 (per IARC data), and Abuja emerging as the nation's medical tourism hub, there is an urgent need for radiologists who understand local epidemiology and infrastructure realities. My approach integrates three pillars: clinical excellence through continuous certification in advanced modalities (including CT angiography and interventional radiology), community engagement through free screening camps in Abuja's underserved neighborhoods, and advocacy for evidence-based imaging guidelines tailored to Nigeria's resource context. I have already collaborated with the Abuja Radiologists Society on developing a prototype radiation safety training module for junior staff across 12 hospitals – a project that demonstrated how targeted education can reduce diagnostic errors by up to 28%.</w:t>
      </w:r>
    </w:p>
    <w:bookmarkEnd w:id="22"/>
    <w:bookmarkStart w:id="23" w:name="why-abuja-strategic-alignment-for-impact"/>
    <w:p>
      <w:pPr>
        <w:pStyle w:val="Heading2"/>
      </w:pPr>
      <w:r>
        <w:t xml:space="preserve">Why Abuja? Strategic Alignment for Impact</w:t>
      </w:r>
    </w:p>
    <w:p>
      <w:pPr>
        <w:pStyle w:val="FirstParagraph"/>
      </w:pPr>
      <w:r>
        <w:t xml:space="preserve">Nigeria's Federal Capital Territory presents unparalleled opportunities for a Radiologist committed to scalable impact. As the home of the National Primary Health Care Development Agency (NPHCDA) and numerous international healthcare partnerships, Abuja offers direct influence on national health policies. The ongoing construction of the $2 billion Abuja Medical City – featuring a state-of-the-art diagnostic imaging center – represents a pivotal moment where my expertise can shape infrastructure design to prioritize accessibility. I am particularly motivated by Abuja's demographic profile: with over 3 million residents and growing medical tourism from West Africa, there is acute demand for specialized services like musculoskeletal MRI (currently available at only 2 facilities in the metropolis) and pediatric radiology (where childhood injury rates exceed national averages by 23%). My proposed practice will anchor at a new private facility near Garki Hospital, strategically positioned to serve both high-income patients and those accessing government health insurance schemes.</w:t>
      </w:r>
    </w:p>
    <w:bookmarkEnd w:id="23"/>
    <w:bookmarkStart w:id="24" w:name="X1de4033e7ffede799a231b173ac152dd3ce824d"/>
    <w:p>
      <w:pPr>
        <w:pStyle w:val="Heading2"/>
      </w:pPr>
      <w:r>
        <w:t xml:space="preserve">Future Vision: Building Sustainable Radiology in Abuja</w:t>
      </w:r>
    </w:p>
    <w:p>
      <w:pPr>
        <w:pStyle w:val="FirstParagraph"/>
      </w:pPr>
      <w:r>
        <w:t xml:space="preserve">My five-year vision centers on transforming how imaging services function within Nigeria's healthcare ecosystem. I will establish a "Radiology Innovation Hub" in Abuja that integrates AI-driven image analysis with traditional expertise, specifically developed for common Nigerian conditions like sickle cell complications and tuberculosis-related lung pathology. This hub will partner with the University of Abuja College of Medicine to train 20+ radiographers annually through a hands-on program addressing Nigeria's critical shortage. Long-term, I aim to develop a mobile radiology unit that deploys biweekly to Abuja's peri-urban settlements – communities where transportation barriers prevent 68% of residents from accessing routine imaging (per NBS 2023 data). Crucially, all initiatives will adhere to the Nigerian Radiological Society's new guidelines on ethical AI implementation, ensuring technology serves human needs rather than replacing clinical judgment.</w:t>
      </w:r>
    </w:p>
    <w:bookmarkEnd w:id="24"/>
    <w:bookmarkStart w:id="25" w:name="X0d42ac001a998a72713444b9a14fa9e3cbb1eda"/>
    <w:p>
      <w:pPr>
        <w:pStyle w:val="Heading2"/>
      </w:pPr>
      <w:r>
        <w:t xml:space="preserve">Conclusion: Commitment to Service in Nigeria Abuja</w:t>
      </w:r>
    </w:p>
    <w:p>
      <w:pPr>
        <w:pStyle w:val="FirstParagraph"/>
      </w:pPr>
      <w:r>
        <w:t xml:space="preserve">This Statement of Purpose embodies my lifelong dedication to becoming a transformative Radiologist within Nigeria's evolving healthcare framework. I have meticulously prepared for the unique demands of practicing in Abuja – from navigating NAFDAC regulations for imaging equipment procurement to understanding the cultural nuances affecting patient communication in a multicultural capital. My academic credentials, field experience addressing national health gaps, and strategic vision for Abuja's medical future position me to deliver immediate impact while building sustainable capacity. I seek not merely employment but partnership with Nigeria's healthcare advancement – where every radiograph interpreted, every diagnostic report generated, and every community screening conducted will contribute to a healthier Federal Capital Territory. In this vibrant city where policy meets practice, I am ready to dedicate my expertise as a Radiologist committed to excellence that serves the people of Nigeria Abuja today and future generations.</w:t>
      </w:r>
    </w:p>
    <w:p>
      <w:pPr>
        <w:pStyle w:val="BodyText"/>
      </w:pPr>
      <w:r>
        <w:t xml:space="preserve">___________________________</w:t>
      </w:r>
    </w:p>
    <w:p>
      <w:pPr>
        <w:pStyle w:val="BodyText"/>
      </w:pPr>
      <w:r>
        <w:t xml:space="preserve">Dr. Amina Okoro</w:t>
      </w:r>
    </w:p>
    <w:p>
      <w:pPr>
        <w:pStyle w:val="BodyText"/>
      </w:pPr>
      <w:r>
        <w:t xml:space="preserve">Fellow, Nigerian Society of Radiologists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 Nigeria Abuja</dc:title>
  <dc:creator/>
  <dc:language>en</dc:language>
  <cp:keywords/>
  <dcterms:created xsi:type="dcterms:W3CDTF">2026-07-21T10:41:39Z</dcterms:created>
  <dcterms:modified xsi:type="dcterms:W3CDTF">2026-07-21T10:41:39Z</dcterms:modified>
</cp:coreProperties>
</file>

<file path=docProps/custom.xml><?xml version="1.0" encoding="utf-8"?>
<Properties xmlns="http://schemas.openxmlformats.org/officeDocument/2006/custom-properties" xmlns:vt="http://schemas.openxmlformats.org/officeDocument/2006/docPropsVTypes"/>
</file>