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Radiologist</w:t>
      </w:r>
      <w:r>
        <w:t xml:space="preserve"> </w:t>
      </w:r>
      <w:r>
        <w:t xml:space="preserve">for</w:t>
      </w:r>
      <w:r>
        <w:t xml:space="preserve"> </w:t>
      </w:r>
      <w:r>
        <w:t xml:space="preserve">Pakistan</w:t>
      </w:r>
      <w:r>
        <w:t xml:space="preserve"> </w:t>
      </w:r>
      <w:r>
        <w:t xml:space="preserve">Islamabad</w:t>
      </w:r>
    </w:p>
    <w:bookmarkStart w:id="26" w:name="X11ca559d2123837f5eab7e3149a2493b1c7b131"/>
    <w:p>
      <w:pPr>
        <w:pStyle w:val="Heading1"/>
      </w:pPr>
      <w:r>
        <w:t xml:space="preserve">Statement of Purpose: Commitment to Advancing Radiology in Pakistan Islamabad</w:t>
      </w:r>
    </w:p>
    <w:p>
      <w:pPr>
        <w:pStyle w:val="FirstParagraph"/>
      </w:pPr>
      <w:r>
        <w:t xml:space="preserve">As a dedicated medical professional with a profound commitment to diagnostic excellence and patient-centered care, I am writing this Statement of Purpose to formally express my aspiration to establish my career as a Radiologist within the dynamic healthcare ecosystem of Pakistan Islamabad. This document outlines my academic foundation, clinical experience, professional motivations, and unwavering dedication to contributing meaningfully to radiological services in Islamabad—a city that stands at the heart of Pakistan's medical advancement and national health strategy.</w:t>
      </w:r>
    </w:p>
    <w:bookmarkStart w:id="20" w:name="X709c66089a842fb2f3a6fe27530db40d29e20c7"/>
    <w:p>
      <w:pPr>
        <w:pStyle w:val="Heading2"/>
      </w:pPr>
      <w:r>
        <w:t xml:space="preserve">Academic Foundation and Professional Motivation</w:t>
      </w:r>
    </w:p>
    <w:p>
      <w:pPr>
        <w:pStyle w:val="FirstParagraph"/>
      </w:pPr>
      <w:r>
        <w:t xml:space="preserve">My journey toward becoming a Radiologist began during my medical training at the esteemed Aga Khan University Hospital in Karachi, where I developed a deep appreciation for the critical role of accurate imaging in modern healthcare. Witnessing firsthand how radiological diagnoses transformed patient outcomes—particularly in complex cases of cancer, trauma, and cardiovascular disease—cemented my resolve to specialize in this field. The precision required to interpret CT scans, MRIs, and X-rays resonated with my analytical mindset and desire for tangible impact. However, it was the stark reality of healthcare disparities across Pakistan that solidified my focus: while urban centers like Islamabad boast advanced facilities, vast rural populations remain underserved due to limited radiological infrastructure. This inequity became the driving force behind my decision to serve specifically in Islamabad, where I can leverage cutting-edge technology and policy influence to bridge this gap.</w:t>
      </w:r>
    </w:p>
    <w:bookmarkEnd w:id="20"/>
    <w:bookmarkStart w:id="21" w:name="X350e0412a8ba667820b8346f81b384aa9553a8b"/>
    <w:p>
      <w:pPr>
        <w:pStyle w:val="Heading2"/>
      </w:pPr>
      <w:r>
        <w:t xml:space="preserve">Relevant Clinical Experience in Pakistan’s Context</w:t>
      </w:r>
    </w:p>
    <w:p>
      <w:pPr>
        <w:pStyle w:val="FirstParagraph"/>
      </w:pPr>
      <w:r>
        <w:t xml:space="preserve">During my residency at Shifa International Hospital in Islamabad, I immersed myself in a high-volume radiology department serving over 500 patients daily. This experience was pivotal in honing my technical skills across modalities while navigating the unique challenges of Pakistan’s healthcare landscape. I assisted in developing protocols for low-cost ultrasound screening programs targeting rural women with limited access to mammography—a direct response to the National Cancer Control Program’s goals. Furthermore, I collaborated with the Islamabad Health Department on a pilot project deploying mobile MRI units in suburban areas like Rawalpindi, reducing diagnostic delays by 40%. These initiatives underscored my understanding that effective radiology must be accessible, culturally sensitive, and integrated into public health frameworks—a philosophy deeply aligned with Pakistan’s vision for equitable healthcare.</w:t>
      </w:r>
    </w:p>
    <w:bookmarkEnd w:id="21"/>
    <w:bookmarkStart w:id="22" w:name="Xbc6c3bceca33852389a6fad2c22417fe68c3ced"/>
    <w:p>
      <w:pPr>
        <w:pStyle w:val="Heading2"/>
      </w:pPr>
      <w:r>
        <w:t xml:space="preserve">Why Islamabad? A Strategic Choice for Impact</w:t>
      </w:r>
    </w:p>
    <w:p>
      <w:pPr>
        <w:pStyle w:val="FirstParagraph"/>
      </w:pPr>
      <w:r>
        <w:t xml:space="preserve">I choose Islamabad not merely as a location but as the epicenter of my professional mission. As the capital city housing key institutions like the National Institute of Blood Diseases (NIBD), Pakistan Atomic Energy Commission (PAEC) facilities, and the International Islamic University Medical College, Islamabad offers unparalleled opportunities to influence radiological standards nationwide. The city’s growing private healthcare sector—exemplified by hospitals like Fauji Foundation Hospital and Bahria Town Hospital—demands skilled Radiologists who understand both advanced technology and Pakistan’s socio-medical context. More importantly, Islamabad is where the Ministry of National Health Services’ digital health initiatives (e.g., eHealth Pakistan) are being piloted. As a future Radiologist in this environment, I aim to champion AI-assisted imaging tools tailored for resource-constrained settings—a skill I refined during a research stint at Islamabad’s COMSATS University, analyzing low-resolution X-ray datasets to improve diagnostic accuracy in tuberculosis screening.</w:t>
      </w:r>
    </w:p>
    <w:bookmarkEnd w:id="22"/>
    <w:bookmarkStart w:id="23" w:name="X72657f48858c69bb757e6bddf5127fed48f9fc1"/>
    <w:p>
      <w:pPr>
        <w:pStyle w:val="Heading2"/>
      </w:pPr>
      <w:r>
        <w:t xml:space="preserve">Alignment with National Health Priorities</w:t>
      </w:r>
    </w:p>
    <w:p>
      <w:pPr>
        <w:pStyle w:val="FirstParagraph"/>
      </w:pPr>
      <w:r>
        <w:t xml:space="preserve">Pakistan’s Health Vision 2025 prioritizes strengthening diagnostic services to combat rising non-communicable diseases (NCDs) like diabetes and cancer, which account for 60% of deaths. In Islamabad alone, the prevalence of NCDs is accelerating due to urbanization and lifestyle shifts. My expertise in musculoskeletal radiology—gained through training at Islamabad’s Lady Reading Hospital—and experience in developing screening protocols directly address this crisis. For instance, I recently co-designed a fracture assessment protocol for elderly patients at a government-run clinic in Rawalpindi (just outside Islamabad), reducing misdiagnosis rates by 25%. This work reflects my commitment to applying radiological innovation within Pakistan’s resource realities, not just theoretical knowledge.</w:t>
      </w:r>
    </w:p>
    <w:bookmarkEnd w:id="23"/>
    <w:bookmarkStart w:id="24" w:name="X00877d995bc77cb9ca4f6ff82735e5f1e9842df"/>
    <w:p>
      <w:pPr>
        <w:pStyle w:val="Heading2"/>
      </w:pPr>
      <w:r>
        <w:t xml:space="preserve">Future Goals: Building Sustainable Radiology in Islamabad</w:t>
      </w:r>
    </w:p>
    <w:p>
      <w:pPr>
        <w:pStyle w:val="FirstParagraph"/>
      </w:pPr>
      <w:r>
        <w:t xml:space="preserve">My long-term vision is to establish a specialized radiology training center in Islamabad focused on empowering rural healthcare workers through tele-radiology. I aim to partner with the Pakistan Medical and Dental Council (PMDC) and the Pakistan Health Research Council (PHRC) to create standardized curricula for community health workers—ensuring that even remote villages can benefit from accurate imaging interpretations. Additionally, I aspire to integrate artificial intelligence tools developed in Islamabad’s tech hubs (such as Telenor’s AI initiatives) into routine workflows, making high-quality radiology affordable and scalable across the country. This initiative would not only elevate patient care but also position Islamabad as a leader in South Asia’s digital health revolution.</w:t>
      </w:r>
    </w:p>
    <w:bookmarkEnd w:id="24"/>
    <w:bookmarkStart w:id="25" w:name="X2ef00743a21ea01613fa685b00b1c3bb9424146"/>
    <w:p>
      <w:pPr>
        <w:pStyle w:val="Heading2"/>
      </w:pPr>
      <w:r>
        <w:t xml:space="preserve">Conclusion: A Lifelong Commitment to Pakistan</w:t>
      </w:r>
    </w:p>
    <w:p>
      <w:pPr>
        <w:pStyle w:val="FirstParagraph"/>
      </w:pPr>
      <w:r>
        <w:t xml:space="preserve">My Statement of Purpose is a testament to my readiness to serve as a Radiologist who transcends clinical practice and becomes an advocate for systemic change in Pakistan. Islamabad, with its blend of policy influence, academic rigor, and growing healthcare infrastructure, is the ideal platform for this mission. I am eager to contribute my skills in diagnostic imaging, telemedicine innovation, and community health outreach to strengthen the nation’s radiological capacity—from the corridors of Shifa Hospital to the villages bordering Islamabad. As a Radiologist committed to Pakistan’s future, I pledge to uphold the highest ethical standards while relentlessly pursuing solutions that make advanced diagnostics a reality for every Pakistani. I am confident that my dedication, cultural fluency, and strategic vision align perfectly with Islamabad’s role as the catalyst for national healthcare transformation.</w:t>
      </w:r>
    </w:p>
    <w:p>
      <w:pPr>
        <w:pStyle w:val="BodyText"/>
      </w:pPr>
      <w:r>
        <w:t xml:space="preserve">In closing, this Statement of Purpose encapsulates my journey, expertise, and unwavering commitment to becoming a Radiologist who serves not only patients but Pakistan itself. I am prepared to embrace the challenges and opportunities of Islamabad’s medical community with humility, innovation, and an unshakable focus on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Radiologist for Pakistan Islamabad</dc:title>
  <dc:creator/>
  <dc:language>en</dc:language>
  <cp:keywords/>
  <dcterms:created xsi:type="dcterms:W3CDTF">2025-12-09T18:02:42Z</dcterms:created>
  <dcterms:modified xsi:type="dcterms:W3CDTF">2025-12-09T18:02:42Z</dcterms:modified>
</cp:coreProperties>
</file>

<file path=docProps/custom.xml><?xml version="1.0" encoding="utf-8"?>
<Properties xmlns="http://schemas.openxmlformats.org/officeDocument/2006/custom-properties" xmlns:vt="http://schemas.openxmlformats.org/officeDocument/2006/docPropsVTypes"/>
</file>