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Abu</w:t>
      </w:r>
      <w:r>
        <w:t xml:space="preserve"> </w:t>
      </w:r>
      <w:r>
        <w:t xml:space="preserve">Dhabi</w:t>
      </w:r>
    </w:p>
    <w:bookmarkStart w:id="27" w:name="statement-of-purpose"/>
    <w:p>
      <w:pPr>
        <w:pStyle w:val="Heading1"/>
      </w:pPr>
      <w:r>
        <w:t xml:space="preserve">Statement of Purpose</w:t>
      </w:r>
    </w:p>
    <w:bookmarkStart w:id="26" w:name="X836e9dd2f2acab89c82c46aac893f0639dac2a8"/>
    <w:p>
      <w:pPr>
        <w:pStyle w:val="Heading2"/>
      </w:pPr>
      <w:r>
        <w:t xml:space="preserve">For Radiologist Position in the United Arab Emirates Abu Dhabi</w:t>
      </w:r>
    </w:p>
    <w:p>
      <w:pPr>
        <w:pStyle w:val="FirstParagraph"/>
      </w:pPr>
      <w:r>
        <w:t xml:space="preserve">I am writing this Statement of Purpose to formally express my profound commitment to advancing medical imaging excellence within the healthcare ecosystem of the United Arab Emirates, with a specific focus on Abu Dhabi. As a dedicated and board-certified Radiologist with over eight years of comprehensive clinical experience across tertiary care centers in South Asia and Southeast Asia, I have meticulously prepared myself to contribute meaningfully to Abu Dhabi's vision for world-class healthcare. This document outlines my professional trajectory, motivations for seeking this opportunity within the United Arab Emirates Abu Dhabi landscape, and my alignment with the emirate’s strategic healthcare objectives.</w:t>
      </w:r>
    </w:p>
    <w:bookmarkStart w:id="20" w:name="Xa057d76aa000af589b774c93a2b837d23b56d82"/>
    <w:p>
      <w:pPr>
        <w:pStyle w:val="Heading3"/>
      </w:pPr>
      <w:r>
        <w:t xml:space="preserve">Academic Foundation and Clinical Expertise</w:t>
      </w:r>
    </w:p>
    <w:p>
      <w:pPr>
        <w:pStyle w:val="FirstParagraph"/>
      </w:pPr>
      <w:r>
        <w:t xml:space="preserve">My journey began with an MBBS degree from the prestigious National University of Malaysia, followed by a Master of Medicine in Radiology (MMed) from King George's Medical University, India. I completed my residency at Singapore General Hospital’s Department of Diagnostic Radiology, where I gained extensive experience in cross-sectional imaging (CT/MRI), interventional radiology, and nuclear medicine. My board certification from the College of Physicians and Surgeons Pakistan underscores my mastery of diagnostic protocols for complex cases—from oncological staging to acute trauma management. Crucially, I have performed over 15,000 imaging studies across diverse clinical scenarios, emphasizing accuracy in interpretation and patient-centered communication.</w:t>
      </w:r>
    </w:p>
    <w:bookmarkEnd w:id="20"/>
    <w:bookmarkStart w:id="21" w:name="Xfd5ed1493f95bc6e95fb56e4ee5f6d3aa230570"/>
    <w:p>
      <w:pPr>
        <w:pStyle w:val="Heading3"/>
      </w:pPr>
      <w:r>
        <w:t xml:space="preserve">Why Abu Dhabi? Strategic Alignment with Healthcare Vision</w:t>
      </w:r>
    </w:p>
    <w:p>
      <w:pPr>
        <w:pStyle w:val="FirstParagraph"/>
      </w:pPr>
      <w:r>
        <w:t xml:space="preserve">The United Arab Emirates Abu Dhabi has emerged as a global healthcare hub, driven by its "Abu Dhabi Health Services Company (SEHA) Strategic Plan 2025" and alignment with the UAE Vision 2030. What resonates deeply with me is Abu Dhabi’s commitment to integrating cutting-edge technology with compassionate care—a philosophy I embody daily. The emirate’s investment in AI-powered imaging platforms, like the recent adoption of NVIDIA Clara for radiology workflows, mirrors my passion for leveraging innovation to enhance diagnostic precision. Furthermore, Abu Dhabi’s focus on preventive healthcare and reducing chronic disease burden directly aligns with my clinical specialty in early detection of conditions like breast cancer and metabolic disorders through advanced mammography and PET-CT.</w:t>
      </w:r>
    </w:p>
    <w:bookmarkEnd w:id="21"/>
    <w:bookmarkStart w:id="22" w:name="X0885a832b3d5d1e80ac31188448d71b86293953"/>
    <w:p>
      <w:pPr>
        <w:pStyle w:val="Heading3"/>
      </w:pPr>
      <w:r>
        <w:t xml:space="preserve">Contributions to Abu Dhabi’s Healthcare Ecosystem</w:t>
      </w:r>
    </w:p>
    <w:p>
      <w:pPr>
        <w:pStyle w:val="FirstParagraph"/>
      </w:pPr>
      <w:r>
        <w:t xml:space="preserve">As a Radiologist, I am positioned to address critical needs within the United Arab Emirates Abu Dhabi’s healthcare infrastructure. My expertise in reducing turnaround times for critical imaging (achieving a 24-hour reporting standard at my previous institution) directly supports SEHA’s goal of enhancing emergency response efficiency. I am eager to contribute to initiatives like the Abu Dhabi Health Data Exchange, where seamless integration of imaging results with electronic health records will improve multidisciplinary care coordination. My experience leading radiology quality assurance programs—including reducing false-negative rates by 22% through protocol standardization—will be invaluable in upholding Abu Dhabi’s stringent accreditation standards (e.g., DHA and CBAHI).</w:t>
      </w:r>
    </w:p>
    <w:bookmarkEnd w:id="22"/>
    <w:bookmarkStart w:id="23" w:name="X9f1a3546b8ffa661d6b22ecdedded065a8eaa9a"/>
    <w:p>
      <w:pPr>
        <w:pStyle w:val="Heading3"/>
      </w:pPr>
      <w:r>
        <w:t xml:space="preserve">Cultural Integration and Patient Care Philosophy</w:t>
      </w:r>
    </w:p>
    <w:p>
      <w:pPr>
        <w:pStyle w:val="FirstParagraph"/>
      </w:pPr>
      <w:r>
        <w:t xml:space="preserve">Working within the United Arab Emirates Abu Dhabi requires not only clinical excellence but also cultural sensitivity—a value I have cultivated through three years of service in multicultural healthcare settings. I have actively engaged with diverse patient populations, including expatriate communities in Singapore and Malaysia, adapting communication styles to respect cultural nuances while maintaining medical professionalism. In Abu Dhabi, where the population includes over 200 nationalities, this adaptability will ensure equitable care for all patients. My approach centers on transparency: explaining imaging procedures in accessible terms (using visual aids when needed), addressing anxiety through empathetic listening, and involving patients in shared decision-making—a practice that has consistently elevated patient satisfaction scores by 35% in my previous roles.</w:t>
      </w:r>
    </w:p>
    <w:bookmarkEnd w:id="23"/>
    <w:bookmarkStart w:id="24" w:name="Xc82ccd4f4946085aa486c023d8b60baaac79fc8"/>
    <w:p>
      <w:pPr>
        <w:pStyle w:val="Heading3"/>
      </w:pPr>
      <w:r>
        <w:t xml:space="preserve">Professional Development and Long-Term Commitment</w:t>
      </w:r>
    </w:p>
    <w:p>
      <w:pPr>
        <w:pStyle w:val="FirstParagraph"/>
      </w:pPr>
      <w:r>
        <w:t xml:space="preserve">My commitment extends beyond clinical practice. I am actively pursuing a fellowship in Musculoskeletal Radiology through the Royal College of Radiologists (UK), recognizing Abu Dhabi’s growing emphasis on specialized sub-servicing for sports medicine and orthopedic care—particularly relevant given the emirate’s focus on sports tourism (e.g., Formula 1, Abu Dhabi Grand Prix). I also plan to collaborate with Khalifa University on research initiatives targeting AI-driven early detection of osteoporosis in aging populations, addressing a key health challenge in the UAE. This aligns with Abu Dhabi’s National Health Strategy 2025, which prioritizes "research-led healthcare innovation." Moreover, I am prepared to mentor local radiologists through SEHA’s physician development programs, fostering knowledge transfer that supports the UAE’s goal of building homegrown medical expertise.</w:t>
      </w:r>
    </w:p>
    <w:bookmarkEnd w:id="24"/>
    <w:bookmarkStart w:id="25" w:name="Xd3709b651deaf86f8c02d30f0ead5cfb97931f0"/>
    <w:p>
      <w:pPr>
        <w:pStyle w:val="Heading3"/>
      </w:pPr>
      <w:r>
        <w:t xml:space="preserve">Conclusion: A Lifelong Commitment to Abu Dhabi</w:t>
      </w:r>
    </w:p>
    <w:p>
      <w:pPr>
        <w:pStyle w:val="FirstParagraph"/>
      </w:pPr>
      <w:r>
        <w:t xml:space="preserve">My Statement of Purpose is not merely an application—it is a pledge. I have dedicated my career to becoming a Radiologist who transcends technical proficiency to become an integral part of the United Arab Emirates Abu Dhabi’s healthcare narrative. The emirate’s visionary leadership, technological ambition, and multicultural ethos provide the ideal environment for me to evolve from a competent practitioner into a transformative leader in medical imaging. I am ready to immerse myself in this dynamic landscape, contribute to Abu Dhabi’s reputation as a global healthcare destination, and uphold the highest standards of care for every patient who entrusts their health to our system.</w:t>
      </w:r>
    </w:p>
    <w:p>
      <w:pPr>
        <w:pStyle w:val="BodyText"/>
      </w:pPr>
      <w:r>
        <w:t xml:space="preserve">With profound respect for the mission of Abu Dhabi’s healthcare institutions, I eagerly anticipate contributing to a future where advanced radiology serves as the cornerstone of preventive, precise, and compassionate care across the United Arab Emirates.</w:t>
      </w:r>
    </w:p>
    <w:p>
      <w:pPr>
        <w:pStyle w:val="BodyText"/>
      </w:pPr>
      <w:r>
        <w:t xml:space="preserve">Sincerely,</w:t>
      </w:r>
    </w:p>
    <w:p>
      <w:pPr>
        <w:pStyle w:val="BodyText"/>
      </w:pPr>
      <w:r>
        <w:t xml:space="preserve">[Your Full Name]</w:t>
      </w:r>
    </w:p>
    <w:p>
      <w:pPr>
        <w:pStyle w:val="BodyText"/>
      </w:pPr>
      <w:r>
        <w:t xml:space="preserve">Board-Certified Radiologist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Abu Dhabi</dc:title>
  <dc:creator/>
  <dc:language>en</dc:language>
  <cp:keywords/>
  <dcterms:created xsi:type="dcterms:W3CDTF">2026-07-23T16:04:53Z</dcterms:created>
  <dcterms:modified xsi:type="dcterms:W3CDTF">2026-07-23T16:04:53Z</dcterms:modified>
</cp:coreProperties>
</file>

<file path=docProps/custom.xml><?xml version="1.0" encoding="utf-8"?>
<Properties xmlns="http://schemas.openxmlformats.org/officeDocument/2006/custom-properties" xmlns:vt="http://schemas.openxmlformats.org/officeDocument/2006/docPropsVTypes"/>
</file>