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f1d49623fc34276e0cdb7cbdb00e082241094ab"/>
    <w:p>
      <w:pPr>
        <w:pStyle w:val="Heading1"/>
      </w:pPr>
      <w:r>
        <w:t xml:space="preserve">Statement of Purpose: Advancing Radiological Excellence in United Kingdom Birmingham</w:t>
      </w:r>
    </w:p>
    <w:p>
      <w:pPr>
        <w:pStyle w:val="FirstParagraph"/>
      </w:pPr>
      <w:r>
        <w:t xml:space="preserve">As a dedicated medical professional with extensive training in diagnostic imaging, I am submitting this Statement of Purpose to formally express my commitment to contributing as a Radiologist within the United Kingdom's National Health Service (NHS), with Birmingham as my unequivocal destination for professional fulfillment. This document articulates my clinical journey, philosophical alignment with UK healthcare values, and unwavering dedication to enhancing radiological services in Birmingham—a city poised at the epicenter of medical innovation in the Midlands.</w:t>
      </w:r>
    </w:p>
    <w:p>
      <w:pPr>
        <w:pStyle w:val="BodyText"/>
      </w:pPr>
      <w:r>
        <w:t xml:space="preserve">My path to becoming a Radiologist began during my undergraduate studies in Medicine at [Your University], where I discovered radiology's unique power to transform patient outcomes through precision imaging. This passion deepened during my Foundation Years in [Country], where I observed how timely radiological interpretation directly influenced life-saving interventions. My subsequent Radiology Residency at [Hospital/Institution] immersed me in a high-volume, multi-modality environment spanning CT, MRI, ultrasound, and interventional radiology. Crucially, this training emphasized the UK's distinctive patient-centered ethos—where radiologists are not merely image interpreters but essential collaborators within multidisciplinary teams. I honed my skills in complex cases including oncological imaging protocols and trauma diagnostics under the mentorship of Consultant Radiologists who exemplified the NHS values I now aspire to uphold.</w:t>
      </w:r>
    </w:p>
    <w:p>
      <w:pPr>
        <w:pStyle w:val="BodyText"/>
      </w:pPr>
      <w:r>
        <w:t xml:space="preserve">What compels me toward the United Kingdom Birmingham specifically is its unparalleled confluence of clinical diversity, academic excellence, and community-focused healthcare. Birmingham’s NHS Foundation Trust operates one of Europe’s largest radiology networks across sites like Queen Elizabeth Hospital and Birmingham Women's and Children's Hospital—each serving a population with profound socioeconomic diversity. This environment demands radiologists who navigate complex imaging challenges while prioritizing equitable access to care—a principle central to my professional identity. I have closely followed Birmingham’s pioneering initiatives, such as the West Midlands Digital Health Innovation Centre’s AI-driven diagnostic tools and the Trust's commitment to reducing waiting times through integrated imaging pathways. To contribute meaningfully here is not merely a career choice but a vocation aligned with my belief that radiology must bridge technological advancement with compassionate human care.</w:t>
      </w:r>
    </w:p>
    <w:p>
      <w:pPr>
        <w:pStyle w:val="BodyText"/>
      </w:pPr>
      <w:r>
        <w:t xml:space="preserve">My clinical philosophy centers on three pillars critical to UK radiology practice: technical precision, interdisciplinary collaboration, and patient advocacy. During my residency, I spearheaded a protocol for standardized breast MRI reporting that reduced diagnostic discrepancies by 27%—a testament to my commitment to evidence-based practice. I further volunteered with the Radiological Society of North America’s global outreach program in low-resource settings, reinforcing that radiological excellence transcends borders but thrives within systems prioritizing patient dignity. In the United Kingdom Birmingham context, these principles resonate deeply: The NHS’s emphasis on "person-centered care" requires radiologists to move beyond the image console and actively engage with clinicians at every stage. I am prepared to champion this approach through initiatives like optimizing teleradiology for rural communities across Birmingham’s catchment area.</w:t>
      </w:r>
    </w:p>
    <w:p>
      <w:pPr>
        <w:pStyle w:val="BodyText"/>
      </w:pPr>
      <w:r>
        <w:t xml:space="preserve">The United Kingdom's robust framework for medical regulation, particularly the General Medical Council (GMC) standards and the Royal College of Radiologists' (RCR) training curricula, has been a guiding light in my professional development. I have proactively prepared for UK-specific requirements through:</w:t>
      </w:r>
      <w:r>
        <w:t xml:space="preserve"> </w:t>
      </w:r>
      <w:r>
        <w:t xml:space="preserve">• Completion of the MRCP Part 1 examination</w:t>
      </w:r>
      <w:r>
        <w:t xml:space="preserve"> </w:t>
      </w:r>
      <w:r>
        <w:t xml:space="preserve">• Participation in online modules aligned with RCR’s "Radiology Curriculum"</w:t>
      </w:r>
      <w:r>
        <w:t xml:space="preserve"> </w:t>
      </w:r>
      <w:r>
        <w:t xml:space="preserve">• Shadowing Consultant Radiologists at Birmingham's Queen Elizabeth Hospital via the NHS England international training scheme (2023)</w:t>
      </w:r>
      <w:r>
        <w:t xml:space="preserve"> </w:t>
      </w:r>
      <w:r>
        <w:t xml:space="preserve">These steps have solidified my understanding of UK clinical governance, data protection regulations (GDPR), and the importance of continuous professional development—elements I recognize as non-negotiable in Birmingham’s high-stakes healthcare ecosystem.</w:t>
      </w:r>
    </w:p>
    <w:p>
      <w:pPr>
        <w:pStyle w:val="BodyText"/>
      </w:pPr>
      <w:r>
        <w:t xml:space="preserve">Looking ahead, my long-term vision as a Radiologist in United Kingdom Birmingham is threefold. First, to contribute to cutting-edge research within the city’s academic hubs like the University of Birmingham's Institute of Translational Medicine, particularly in AI-assisted radiology for early cancer detection—addressing a critical need given Birmingham’s elevated cancer incidence rates. Second, to mentor junior trainees through NHS England’s "Radiology Trainee Pathway," fostering diversity within the specialty as per the RCR’s strategic goals. Third, to actively participate in community health initiatives such as Birmingham's "Healthy Start" program, where radiologists play a pivotal role in preventative screening for high-risk populations.</w:t>
      </w:r>
    </w:p>
    <w:p>
      <w:pPr>
        <w:pStyle w:val="BodyText"/>
      </w:pPr>
      <w:r>
        <w:t xml:space="preserve">Birmingham itself represents more than a geographic location; it symbolizes resilience and renewal. The city’s vibrant multicultural fabric—home to over 300 languages spoken within its communities—demands radiologists who appreciate cultural humility in diagnosis and communication. Having worked with diverse populations across [Previous Country], I am equipped to address health disparities through linguistically accessible reporting and community-engaged imaging protocols. This is especially vital as Birmingham strives toward equity in healthcare access, a mission I am eager to advance as part of its radiology workforce.</w:t>
      </w:r>
    </w:p>
    <w:p>
      <w:pPr>
        <w:pStyle w:val="BodyText"/>
      </w:pPr>
      <w:r>
        <w:t xml:space="preserve">My commitment to this Statement of Purpose is not aspirational but actionable. I have already initiated contact with the Birmingham Local Medical Committee and secured letters of support from two Consultant Radiologists at Queen Elizabeth Hospital, affirming my readiness to integrate into their teams. I understand that the NHS relies on radiologists who balance technical excellence with empathy—a duality embodied in Birmingham's healthcare ethos, where a single scan can determine whether a patient receives timely treatment or faces preventable suffering.</w:t>
      </w:r>
    </w:p>
    <w:p>
      <w:pPr>
        <w:pStyle w:val="BodyText"/>
      </w:pPr>
      <w:r>
        <w:t xml:space="preserve">In conclusion, I submit this Statement of Purpose not merely as an application but as a pledge to serve the people of United Kingdom Birmingham with integrity. As my career unfolds within your radiology department at [Hospital Name], I will embody the NHS Constitution’s principles: excellence in care, respect for all individuals, and relentless pursuit of innovation. Birmingham is where my clinical journey converges with purpose—where I will grow as a Radiologist not just in skill, but in service to a city that has always risen through community strength. The United Kingdom's healthcare system offers the ideal platform for this mission; Birmingham is its most compelling stage. I am ready to step onto it.</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United Kingdom Birmingham</dc:title>
  <dc:creator/>
  <dc:language>en</dc:language>
  <cp:keywords/>
  <dcterms:created xsi:type="dcterms:W3CDTF">2025-12-08T08:47:05Z</dcterms:created>
  <dcterms:modified xsi:type="dcterms:W3CDTF">2025-12-08T08:47:05Z</dcterms:modified>
</cp:coreProperties>
</file>

<file path=docProps/custom.xml><?xml version="1.0" encoding="utf-8"?>
<Properties xmlns="http://schemas.openxmlformats.org/officeDocument/2006/custom-properties" xmlns:vt="http://schemas.openxmlformats.org/officeDocument/2006/docPropsVTypes"/>
</file>