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f5bd4890a825623db4565273a03dc6cbec6d667"/>
    <w:p>
      <w:pPr>
        <w:pStyle w:val="Heading1"/>
      </w:pPr>
      <w:r>
        <w:t xml:space="preserve">Statement of Purpose: Pursuing a Radiologist Career within the United Kingdom London Healthcare Landscape</w:t>
      </w:r>
    </w:p>
    <w:p>
      <w:pPr>
        <w:pStyle w:val="FirstParagraph"/>
      </w:pPr>
      <w:r>
        <w:t xml:space="preserve">As I prepare to formally submit my application for a radiological position within the vibrant and demanding healthcare ecosystem of the United Kingdom, specifically London, this Statement of Purpose articulates my unwavering commitment to advancing medical imaging excellence in one of the world's most dynamic urban centres. My journey towards becoming a highly skilled and compassionate Radiologist has been meticulously shaped by academic rigor, hands-on clinical experience, and a profound understanding of the unique challenges and opportunities presented by healthcare delivery in London. I am not merely seeking employment; I am driven to integrate my expertise into the heart of the United Kingdom's National Health Service (NHS), contributing meaningfully to patient care within the diverse communities of London.</w:t>
      </w:r>
    </w:p>
    <w:p>
      <w:pPr>
        <w:pStyle w:val="BodyText"/>
      </w:pPr>
      <w:r>
        <w:t xml:space="preserve">My academic foundation was built upon a medical degree completed at [Your University, e.g., University of Edinburgh], where I actively pursued advanced training in diagnostic imaging. The curriculum placed significant emphasis on evidence-based practice, radiological physics, and the ethical dimensions of patient care – principles that are paramount within the United Kingdom's healthcare framework. Recognising the UK's leadership in medical innovation and its commitment to equitable access to high-quality imaging services, I sought opportunities to deepen my knowledge specifically relevant to NHS settings. This led me to complete a structured Radiology Training Programme (RTP) aligned with the Royal College of Radiologists (RCR) curriculum, gaining comprehensive experience across general radiography, CT, MRI, ultrasound, and interventional radiology. Crucially, this training included rotations within London-based hospitals affiliated with major NHS trusts. Witnessing firsthand how London's diverse patient population – from elderly residents in Westminster to newly arrived communities in Tower Hamlets – necessitates a nuanced and culturally sensitive approach to imaging diagnosis cemented my resolve to practice within the United Kingdom, specifically focusing on the capital.</w:t>
      </w:r>
    </w:p>
    <w:p>
      <w:pPr>
        <w:pStyle w:val="BodyText"/>
      </w:pPr>
      <w:r>
        <w:t xml:space="preserve">My clinical experience as a Radiologist has been defined by immersion in high-volume, complex NHS environments. During my specialist training at [London Hospital Name, e.g., University College London Hospitals NHS Foundation Trust], I managed over 200 patients weekly across multiple modalities. This included interpreting urgent trauma cases, conducting detailed breast screening assessments within the national programme, and supporting oncology teams with precise image-guided interventions. I consistently prioritised accuracy and timely reporting, understanding that in London's fast-paced setting, a single minute can impact critical care pathways for conditions like stroke or acute abdominal emergencies. My work directly contributed to reducing reported wait times for key diagnostic services within the trust by implementing streamlined communication protocols with referring clinicians – a practice deeply aligned with the NHS Long Term Plan's goals. Furthermore, I actively participated in multidisciplinary team (MDT) meetings, collaborating closely with surgeons, oncologists, and pathologists across diverse London boroughs. This reinforced my belief that effective radiological diagnosis is not a solitary act but the cornerstone of integrated patient care within the United Kingdom's healthcare model.</w:t>
      </w:r>
    </w:p>
    <w:p>
      <w:pPr>
        <w:pStyle w:val="BodyText"/>
      </w:pPr>
      <w:r>
        <w:t xml:space="preserve">It is precisely this context – the intricate tapestry of challenges and opportunities inherent in delivering world-class radiology services across London – that makes it my unequivocal destination. The United Kingdom, through its NHS, provides a unique platform for Radiologists to work at the cutting edge of technology while serving a population as diverse as any city globally. London's status as a major hub for medical research and innovation (boasting institutions like UCL and King's College London) offers unparalleled access to pioneering diagnostic techniques, including advanced AI-assisted imaging analytics now being integrated into NHS workflows. I am eager to contribute to this environment, particularly in addressing the specific needs of underserved communities within London boroughs facing health inequalities. The prospect of utilising my skills not just in a clinical setting but as part of initiatives aimed at improving access to timely, high-quality radiological services across the entire United Kingdom is profoundly motivating. I am not seeking a generic role; I seek to become an integral member of the radiology department within a London NHS trust where my expertise can directly enhance patient outcomes for communities facing complex healthcare demands.</w:t>
      </w:r>
    </w:p>
    <w:p>
      <w:pPr>
        <w:pStyle w:val="BodyText"/>
      </w:pPr>
      <w:r>
        <w:t xml:space="preserve">My long-term aspiration as a Radiologist within the United Kingdom London context is threefold. Firstly, to achieve specialist consultant status with advanced subspecialty recognition, potentially in areas like Musculoskeletal or Neuroradiology, where demand is high and service improvements are critical. Secondly, to actively engage in quality improvement projects focused on enhancing diagnostic accuracy and reducing disparities in access within the London NHS network. Finally, to contribute to medical education by mentoring junior radiologists and trainees, fostering the next generation of healthcare professionals who understand the unique pressures and rewards of working within a major global city's healthcare system. I am committed to adhering strictly to UK standards – including full GMC registration, compliance with CRB checks (now DBS), and adherence to NHS values of compassion, respect, and excellence.</w:t>
      </w:r>
    </w:p>
    <w:p>
      <w:pPr>
        <w:pStyle w:val="BodyText"/>
      </w:pPr>
      <w:r>
        <w:t xml:space="preserve">In conclusion, this Statement of Purpose reflects my deep-seated passion for the specialty of Radiology and my resolute desire to practice within the United Kingdom. London represents not just a location, but the epicentre where medical science meets social complexity on a grand scale. My training, experience, and unwavering dedication align precisely with the needs of London's NHS trusts as they strive to deliver exceptional care to a diverse population. I am confident that my clinical acumen, commitment to evidence-based practice, and profound respect for the NHS mission make me an ideal candidate ready to contribute significantly from day one. I eagerly anticipate the opportunity to bring my skills as a Radiologist directly into service within London, United Kingdom, and become part of a healthcare system renowned worldwide for its dedication to public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United Kingdom London</dc:title>
  <dc:creator/>
  <dc:language>en</dc:language>
  <cp:keywords/>
  <dcterms:created xsi:type="dcterms:W3CDTF">2026-07-21T14:53:19Z</dcterms:created>
  <dcterms:modified xsi:type="dcterms:W3CDTF">2026-07-21T14:53:19Z</dcterms:modified>
</cp:coreProperties>
</file>

<file path=docProps/custom.xml><?xml version="1.0" encoding="utf-8"?>
<Properties xmlns="http://schemas.openxmlformats.org/officeDocument/2006/custom-properties" xmlns:vt="http://schemas.openxmlformats.org/officeDocument/2006/docPropsVTypes"/>
</file>