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6e21125bd3919da00262d820579aef4e243a33"/>
    <w:p>
      <w:pPr>
        <w:pStyle w:val="Heading1"/>
      </w:pPr>
      <w:r>
        <w:t xml:space="preserve">Statement of Purpose: Advancing Radiological Excellence in Manchester, United Kingdom</w:t>
      </w:r>
    </w:p>
    <w:p>
      <w:pPr>
        <w:pStyle w:val="FirstParagraph"/>
      </w:pPr>
      <w:r>
        <w:t xml:space="preserve">The pursuit of medical excellence has always been the cornerstone of my professional journey, and as I prepare to contribute to the healthcare landscape of the United Kingdom, Manchester emerges as the ideal destination where clinical innovation meets compassionate patient care. This Statement of Purpose articulates my unwavering commitment to radiology, my profound admiration for the National Health Service (NHS) framework in Manchester, and my aspiration to become a transformative figure within this vibrant medical community.</w:t>
      </w:r>
    </w:p>
    <w:p>
      <w:pPr>
        <w:pStyle w:val="BodyText"/>
      </w:pPr>
      <w:r>
        <w:t xml:space="preserve">My foundational training as a Radiologist commenced at [Your Medical School/University], where I immersed myself in both theoretical mastery and hands-on clinical experience across diverse imaging modalities. During my residency at [Hospital Name], I honed expertise in MRI, CT, ultrasound, and interventional radiology while managing complex cases ranging from oncological diagnostics to emergency trauma assessments. A pivotal moment occurred when I led a multidisciplinary team in diagnosing a rare pediatric vascular anomaly through advanced diffusion-weighted MRI—results that directly informed life-saving surgical intervention. This experience crystallized my understanding that radiology transcends image interpretation; it is the critical nexus where data becomes actionable medicine, profoundly influencing patient outcomes across specialties.</w:t>
      </w:r>
    </w:p>
    <w:p>
      <w:pPr>
        <w:pStyle w:val="BodyText"/>
      </w:pPr>
      <w:r>
        <w:t xml:space="preserve">What distinguishes radiology for me is its dynamic convergence of technology, precision, and human connection. In an era where artificial intelligence augments diagnostic capabilities, I am driven to master this synergy while preserving the irreplaceable element of physician empathy. My research at [Institution] focused on optimizing AI-assisted breast cancer screening protocols—a project that reduced false positives by 18% in a pilot cohort—yet I remain deeply conscious that algorithms must serve, not supplant, the radiologist’s clinical judgment. This balance between innovation and humanity defines my professional ethos, aligning perfectly with Manchester’s reputation as a hub for healthcare technology integration within the NHS.</w:t>
      </w:r>
    </w:p>
    <w:p>
      <w:pPr>
        <w:pStyle w:val="BodyText"/>
      </w:pPr>
      <w:r>
        <w:t xml:space="preserve">My decision to pursue a career in Manchester is not merely geographical but deeply strategic. The United Kingdom’s NHS offers unparalleled opportunities for radiologists to work within a unified, publicly funded system that prioritizes equitable access—principles I hold sacred. Yet Manchester stands apart as the epicenter of this vision. The Central Manchester University Hospitals NHS Foundation Trust (CMFT) consistently ranks among the UK’s top radiology departments, pioneering initiatives like their 24/7 emergency imaging service and the groundbreaking</w:t>
      </w:r>
      <w:r>
        <w:t xml:space="preserve"> </w:t>
      </w:r>
      <w:r>
        <w:rPr>
          <w:iCs/>
          <w:i/>
        </w:rPr>
        <w:t xml:space="preserve">Manchester Precision Imaging Network</w:t>
      </w:r>
      <w:r>
        <w:t xml:space="preserve">, which links AI-driven analytics to genomics for personalized oncology care. Furthermore, the University of Manchester’s Department of Medical Physics &amp; Clinical Engineering—where I plan to collaborate on postgraduate training programs—hosts world-class facilities like the</w:t>
      </w:r>
      <w:r>
        <w:t xml:space="preserve"> </w:t>
      </w:r>
      <w:r>
        <w:rPr>
          <w:iCs/>
          <w:i/>
        </w:rPr>
        <w:t xml:space="preserve">Advanced Imaging Centre</w:t>
      </w:r>
      <w:r>
        <w:t xml:space="preserve">, uniquely positioned at the intersection of research and frontline practice.</w:t>
      </w:r>
    </w:p>
    <w:p>
      <w:pPr>
        <w:pStyle w:val="BodyText"/>
      </w:pPr>
      <w:r>
        <w:t xml:space="preserve">Manchester’s cultural and professional ecosystem further compels my application. The city’s NHS Trusts actively champion diversity in healthcare, a value mirrored in my own work advocating for underserved communities during rural outreach programs in [Your Country]. I am particularly inspired by Manchester’s commitment to reducing health disparities through initiatives like the</w:t>
      </w:r>
      <w:r>
        <w:t xml:space="preserve"> </w:t>
      </w:r>
      <w:r>
        <w:rPr>
          <w:iCs/>
          <w:i/>
        </w:rPr>
        <w:t xml:space="preserve">Greater Manchester Health and Social Care Partnership</w:t>
      </w:r>
      <w:r>
        <w:t xml:space="preserve">, which integrates radiology with social care to address systemic barriers. As a radiologist, I intend to contribute to such frameworks—developing culturally sensitive imaging protocols for ethnically diverse populations, a necessity given that Manchester’s population is 28% minority ethnic (ONS 2021). This aligns with NHS England’s</w:t>
      </w:r>
      <w:r>
        <w:t xml:space="preserve"> </w:t>
      </w:r>
      <w:r>
        <w:rPr>
          <w:iCs/>
          <w:i/>
        </w:rPr>
        <w:t xml:space="preserve">Long Term Plan</w:t>
      </w:r>
      <w:r>
        <w:t xml:space="preserve">, which emphasizes "imaging equity" as a core objective.</w:t>
      </w:r>
    </w:p>
    <w:p>
      <w:pPr>
        <w:pStyle w:val="BodyText"/>
      </w:pPr>
      <w:r>
        <w:t xml:space="preserve">My short-term goal is to join the NHS as a Consultant Radiologist at CMFT, where I will focus on three priorities: (1) Establishing a dedicated neuro-oncology imaging pathway to improve survival timelines for glioblastoma patients, (2) Training junior radiologists in AI-assisted diagnostics through the University of Manchester’s Radiology Fellowship Program, and (3) Leading a community outreach initiative to enhance mammography access for women over 50 in deprived neighborhoods like Hulme. Long-term, I envision spearheading Manchester’s contribution to the UK-wide</w:t>
      </w:r>
      <w:r>
        <w:t xml:space="preserve"> </w:t>
      </w:r>
      <w:r>
        <w:rPr>
          <w:iCs/>
          <w:i/>
        </w:rPr>
        <w:t xml:space="preserve">Imaging for All</w:t>
      </w:r>
      <w:r>
        <w:t xml:space="preserve"> </w:t>
      </w:r>
      <w:r>
        <w:t xml:space="preserve">campaign, advocating for standardized radiological services across all NHS trusts.</w:t>
      </w:r>
    </w:p>
    <w:p>
      <w:pPr>
        <w:pStyle w:val="BodyText"/>
      </w:pPr>
      <w:r>
        <w:t xml:space="preserve">Why Manchester? Beyond its clinical excellence, the city embodies a spirit of collaborative innovation that resonates with my professional identity. I have followed Professor [Manchester Radiology Lead]’s work on deep learning in musculoskeletal imaging and am eager to contribute to their next-generation CT reconstruction algorithms. The presence of industry leaders like Siemens Healthineers’ UK R&amp;D center in Manchester creates a fertile environment for translating research into patient impact—a synergy I intend to leverage. Moreover, as someone who values community, I am drawn to Manchester’s vibrant cultural tapestry: from the historic Northern Quarter to its celebrated healthcare charity events, where radiologists routinely partner with groups like Cancer Research UK for public awareness campaigns.</w:t>
      </w:r>
    </w:p>
    <w:p>
      <w:pPr>
        <w:pStyle w:val="BodyText"/>
      </w:pPr>
      <w:r>
        <w:t xml:space="preserve">My journey has been defined by a relentless pursuit of accuracy in diagnosis and empathy in delivery. In Manchester, I see not just a workplace but a living laboratory where the NHS’s values are actively realized through cutting-edge radiology. The city’s unique blend of academic rigor, technological ambition, and social commitment provides the perfect stage to advance my practice while serving its diverse population. As I prepare to join the ranks of radiologists who have shaped Manchester’s healthcare legacy—from pioneering MRI techniques to expanding tele-radiology services—I am confident that my skills in diagnostic precision, collaborative leadership, and patient-centered innovation will resonate within this community.</w:t>
      </w:r>
    </w:p>
    <w:p>
      <w:pPr>
        <w:pStyle w:val="BodyText"/>
      </w:pPr>
      <w:r>
        <w:t xml:space="preserve">I envision myself contributing to Manchester’s radiology department not merely as a clinician but as an advocate for the specialty’s evolution. In the United Kingdom, where healthcare is a shared societal responsibility, I am eager to embody this ideal through daily practice in Manchester. My Statement of Purpose is thus a pledge: to bring my expertise to your exceptional institution and become an integral part of Manchester’s next chapter in radiological excellence.</w:t>
      </w:r>
    </w:p>
    <w:p>
      <w:pPr>
        <w:pStyle w:val="BodyText"/>
      </w:pPr>
      <w:r>
        <w:t xml:space="preserve">Thank you for considering my application. I eagerly anticipate the opportunity to discuss how my vision aligns with the future of radiology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United Kingdom Manchester</dc:title>
  <dc:creator/>
  <dc:language>en</dc:language>
  <cp:keywords/>
  <dcterms:created xsi:type="dcterms:W3CDTF">2025-12-09T13:00:53Z</dcterms:created>
  <dcterms:modified xsi:type="dcterms:W3CDTF">2025-12-09T13:00:53Z</dcterms:modified>
</cp:coreProperties>
</file>

<file path=docProps/custom.xml><?xml version="1.0" encoding="utf-8"?>
<Properties xmlns="http://schemas.openxmlformats.org/officeDocument/2006/custom-properties" xmlns:vt="http://schemas.openxmlformats.org/officeDocument/2006/docPropsVTypes"/>
</file>