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5" w:name="Xc5fd87e0a949950082c67eebbdbd23e4d51ea80"/>
    <w:p>
      <w:pPr>
        <w:pStyle w:val="Heading1"/>
      </w:pPr>
      <w:r>
        <w:t xml:space="preserve">Statement of Purpose for Robotics Engineer Position in Australia Sydney</w:t>
      </w:r>
    </w:p>
    <w:p>
      <w:pPr>
        <w:pStyle w:val="FirstParagraph"/>
      </w:pPr>
      <w:r>
        <w:t xml:space="preserve">The pursuit of excellence in robotics engineering is not merely a professional aspiration for me—it is a lifelong commitment to shaping intelligent systems that enhance human potential. As I prepare to advance my career as a Robotics Engineer within the dynamic technological landscape of Australia, particularly in Sydney, I am compelled to articulate how my academic foundation, technical expertise, and strategic vision align with the unique opportunities and challenges presented by this vibrant Australian hub. This Statement of Purpose outlines my journey toward becoming a transformative Robotics Engineer in Australia Sydney—a destination where innovation meets real-world impact.</w:t>
      </w:r>
    </w:p>
    <w:bookmarkStart w:id="20" w:name="Xf491201ac4e1562aca343bacead8cddc05f13fa"/>
    <w:p>
      <w:pPr>
        <w:pStyle w:val="Heading2"/>
      </w:pPr>
      <w:r>
        <w:t xml:space="preserve">Academic Foundation and Technical Proficiency</w:t>
      </w:r>
    </w:p>
    <w:p>
      <w:pPr>
        <w:pStyle w:val="FirstParagraph"/>
      </w:pPr>
      <w:r>
        <w:t xml:space="preserve">My academic trajectory has been meticulously designed to build a robust foundation in robotics, spanning mechanical design, artificial intelligence, and systems integration. I completed my Bachelor of Engineering (Honours) in Mechatronics at the University of Technology Sydney (UTS), where I specialized in autonomous mobile robots and sensor fusion systems. Key projects included developing a ROS-based SLAM (Simultaneous Localization and Mapping) framework for warehouse logistics robots—a solution directly applicable to Australia’s growing e-commerce sector—and leading a team that won the 2023 RoboCup Australia Competition for agricultural drone coordination. These experiences immersed me in the practical nuances of robotics development while fostering an understanding of how systems operate within regulatory frameworks like those enforced by Standards Australia.</w:t>
      </w:r>
    </w:p>
    <w:p>
      <w:pPr>
        <w:pStyle w:val="BodyText"/>
      </w:pPr>
      <w:r>
        <w:t xml:space="preserve">Building on this, my Master’s research at UNSW Sydney focused on human-robot collaboration in healthcare environments. I designed a robotic exoskeleton prototype for elderly mobility assistance, integrating machine learning algorithms to predict user intent and ensure safety compliance with Australian Therapeutic Goods Administration (TGA) standards. This work was published in the</w:t>
      </w:r>
      <w:r>
        <w:t xml:space="preserve"> </w:t>
      </w:r>
      <w:r>
        <w:rPr>
          <w:iCs/>
          <w:i/>
        </w:rPr>
        <w:t xml:space="preserve">Australian Journal of Robotics Research</w:t>
      </w:r>
      <w:r>
        <w:t xml:space="preserve"> </w:t>
      </w:r>
      <w:r>
        <w:t xml:space="preserve">and underscored my ability to navigate both technical complexity and ethical considerations—a critical skill set for any Robotics Engineer operating in Australia Sydney’s highly regulated market.</w:t>
      </w:r>
    </w:p>
    <w:bookmarkEnd w:id="20"/>
    <w:bookmarkStart w:id="21" w:name="X20794cb81045d64646bfb3ca485c9a8b397eeae"/>
    <w:p>
      <w:pPr>
        <w:pStyle w:val="Heading2"/>
      </w:pPr>
      <w:r>
        <w:t xml:space="preserve">Professional Experience: Bridging Global Expertise with Local Demand</w:t>
      </w:r>
    </w:p>
    <w:p>
      <w:pPr>
        <w:pStyle w:val="FirstParagraph"/>
      </w:pPr>
      <w:r>
        <w:t xml:space="preserve">My professional journey further solidified my commitment to robotics engineering in an Australian context. As a Robotics Systems Developer at ABB Robotics (Sydney office), I contributed to the automation of automotive assembly lines for Ford Australia, optimizing robotic arm precision by 18% through AI-driven adaptive control systems. This role exposed me to Sydney’s industrial ecosystem, where manufacturing and logistics giants demand robotics solutions that prioritize efficiency without compromising workplace safety—a hallmark of Australian industry standards.</w:t>
      </w:r>
    </w:p>
    <w:p>
      <w:pPr>
        <w:pStyle w:val="BodyText"/>
      </w:pPr>
      <w:r>
        <w:t xml:space="preserve">Additionally, I collaborated with the Australian Centre for Robotic Vision (ACRV) on a project funded by the National Robotics Initiative. Our team developed computer vision systems for mining automation in NSW’s Hunter Valley, directly addressing Australia’s need for safer, more sustainable resource extraction. This experience highlighted Sydney’s role as a nexus for robotics innovation—where academia (UNSW, University of Sydney), government (CSIRO), and industry converge to tackle national challenges. It also reinforced my resolve to contribute to Australia's Robotics Roadmap 2030, which prioritizes workforce development in AI-driven automation.</w:t>
      </w:r>
    </w:p>
    <w:bookmarkEnd w:id="21"/>
    <w:bookmarkStart w:id="22" w:name="X6ef9c92bb109a0d84e4ad5468fdfd2389a9988b"/>
    <w:p>
      <w:pPr>
        <w:pStyle w:val="Heading2"/>
      </w:pPr>
      <w:r>
        <w:t xml:space="preserve">Why Australia Sydney? Strategic Alignment with National Priorities</w:t>
      </w:r>
    </w:p>
    <w:p>
      <w:pPr>
        <w:pStyle w:val="FirstParagraph"/>
      </w:pPr>
      <w:r>
        <w:t xml:space="preserve">Australia Sydney is not merely a location for my career—it represents the ideal ecosystem for a Robotics Engineer to thrive. The city hosts the largest concentration of robotics R&amp;D facilities in the Southern Hemisphere, including the $10M Sydney Robotics Innovation Hub at UNSW and partnerships between TechConnect Australia and Defence Science and Technology Group (DSTG). These initiatives align perfectly with my expertise in autonomous systems, where I aim to contribute to projects like DSTG’s "Future Soldier" program or Sydney’s Western Sydney Innovation District—both prioritizing robotics for defense, healthcare, and smart city infrastructure.</w:t>
      </w:r>
    </w:p>
    <w:p>
      <w:pPr>
        <w:pStyle w:val="BodyText"/>
      </w:pPr>
      <w:r>
        <w:t xml:space="preserve">Moreover, Australia’s national strategy explicitly identifies robotics as a key enabler for economic growth. The 2023 Australian Robotics Roadmap emphasizes workforce development in regions like Sydney to reduce reliance on overseas talent while fostering domestic innovation. My technical skills—particularly in ROS 2, embedded systems, and ethical AI design—directly support this goal. Unlike generic robotics roles, I am uniquely positioned to address Australia-specific challenges: from automating rural logistics across the vast Australian landscape to developing culturally sensitive assistive robots for Indigenous communities in NSW.</w:t>
      </w:r>
    </w:p>
    <w:bookmarkEnd w:id="22"/>
    <w:bookmarkStart w:id="23" w:name="X85350a5e3d262c6ca620a0ea7d9d4e62ad3ec29"/>
    <w:p>
      <w:pPr>
        <w:pStyle w:val="Heading2"/>
      </w:pPr>
      <w:r>
        <w:t xml:space="preserve">Future Contributions: Engineering Sydney’s Robotics Future</w:t>
      </w:r>
    </w:p>
    <w:p>
      <w:pPr>
        <w:pStyle w:val="FirstParagraph"/>
      </w:pPr>
      <w:r>
        <w:t xml:space="preserve">In the coming decade, I envision myself as a principal Robotics Engineer at a leading Sydney-based innovation hub. My short-term goal is to join an organization like CRIAG (Centre for Research Innovation and Automation in Gunnedah) or the Australian Institute for Machine Learning (AIML), where I will develop scalable robotics solutions for precision agriculture—a sector critical to Australia’s food security. Long-term, I aim to establish a Sydney-based startup specializing in AI-driven logistics robots, targeting the city’s $50 billion warehousing industry. This venture would not only create local jobs but also integrate with Sydney’s Smart City initiatives like the City of Sydney’s Digital Strategy 2024.</w:t>
      </w:r>
    </w:p>
    <w:p>
      <w:pPr>
        <w:pStyle w:val="BodyText"/>
      </w:pPr>
      <w:r>
        <w:t xml:space="preserve">My commitment extends beyond technical work. I am dedicated to mentoring Australian engineering students through UNSW workshops and contributing to the Australian Robotics Association (ARA), which actively shapes policy for robotics in education and industry. By embedding myself within Sydney’s collaborative culture—from university labs to startup incubators—I will ensure my work serves Australia’s national interests while adhering to ethical standards paramount in a society that values community and safety.</w:t>
      </w:r>
    </w:p>
    <w:bookmarkEnd w:id="23"/>
    <w:bookmarkStart w:id="24" w:name="conclusion-a-purposeful-path-forward"/>
    <w:p>
      <w:pPr>
        <w:pStyle w:val="Heading2"/>
      </w:pPr>
      <w:r>
        <w:t xml:space="preserve">Conclusion: A Purposeful Path Forward</w:t>
      </w:r>
    </w:p>
    <w:p>
      <w:pPr>
        <w:pStyle w:val="FirstParagraph"/>
      </w:pPr>
      <w:r>
        <w:t xml:space="preserve">This Statement of Purpose reflects a deliberate convergence of my skills, ambitions, and Australia Sydney’s strategic vision. I am not seeking merely employment; I seek to become an integral part of a robotics community that is redefining what’s possible in the Asia-Pacific region. My background in developing solutions for Australian contexts—from mining to healthcare—ensures immediate value to local employers. With my technical expertise, industry exposure, and unwavering commitment to Sydney’s innovation ecosystem, I am prepared to contribute meaningfully as a Robotics Engineer who understands both the algorithms that power machines and the societal impact of their deployment.</w:t>
      </w:r>
    </w:p>
    <w:p>
      <w:pPr>
        <w:pStyle w:val="BodyText"/>
      </w:pPr>
      <w:r>
        <w:t xml:space="preserve">I respectfully submit this Statement of Purpose with profound enthusiasm for the opportunity to advance my career within Australia Sydney. I am ready to invest my energy, creativity, and dedication into building a future where robotics serves humanity—not just in Sydney, but across Australia—and I eagerly anticipate contributing to the nation’s leadership in this transformative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2026-07-21T16:14:04Z</dcterms:created>
  <dcterms:modified xsi:type="dcterms:W3CDTF">2026-07-21T16:14:04Z</dcterms:modified>
</cp:coreProperties>
</file>

<file path=docProps/custom.xml><?xml version="1.0" encoding="utf-8"?>
<Properties xmlns="http://schemas.openxmlformats.org/officeDocument/2006/custom-properties" xmlns:vt="http://schemas.openxmlformats.org/officeDocument/2006/docPropsVTypes"/>
</file>