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Robotics</w:t>
      </w:r>
      <w:r>
        <w:t xml:space="preserve"> </w:t>
      </w:r>
      <w:r>
        <w:t xml:space="preserve">Engineer</w:t>
      </w:r>
      <w:r>
        <w:t xml:space="preserve"> </w:t>
      </w:r>
      <w:r>
        <w:t xml:space="preserve">Program</w:t>
      </w:r>
      <w:r>
        <w:t xml:space="preserve"> </w:t>
      </w:r>
      <w:r>
        <w:t xml:space="preserve">at</w:t>
      </w:r>
      <w:r>
        <w:t xml:space="preserve"> </w:t>
      </w:r>
      <w:r>
        <w:t xml:space="preserve">University</w:t>
      </w:r>
      <w:r>
        <w:t xml:space="preserve"> </w:t>
      </w:r>
      <w:r>
        <w:t xml:space="preserve">of</w:t>
      </w:r>
      <w:r>
        <w:t xml:space="preserve"> </w:t>
      </w:r>
      <w:r>
        <w:t xml:space="preserve">Toronto</w:t>
      </w:r>
    </w:p>
    <w:bookmarkStart w:id="20" w:name="X884b21d3f4db719a0a9d5855e099dc285b0692c"/>
    <w:p>
      <w:pPr>
        <w:pStyle w:val="Heading1"/>
      </w:pPr>
      <w:r>
        <w:t xml:space="preserve">Statement of Purpose: Pursuing Advanced Robotics Engineering in Canada Toronto</w:t>
      </w:r>
    </w:p>
    <w:p>
      <w:pPr>
        <w:pStyle w:val="FirstParagraph"/>
      </w:pPr>
      <w:r>
        <w:t xml:space="preserve">As I meticulously craft this Statement of Purpose, I am driven by a profound commitment to becoming an innovative</w:t>
      </w:r>
      <w:r>
        <w:t xml:space="preserve"> </w:t>
      </w:r>
      <w:r>
        <w:rPr>
          <w:bCs/>
          <w:b/>
        </w:rPr>
        <w:t xml:space="preserve">Robotics Engineer</w:t>
      </w:r>
      <w:r>
        <w:t xml:space="preserve">, and my academic and professional journey has consistently aligned with the unparalleled opportunities offered within Canada's technological landscape—specifically in the dynamic ecosystem of Toronto. This document articulates my passion, preparation, and vision for contributing to Canada's position as a global leader in robotics innovation through advanced studies at the University of Toronto.</w:t>
      </w:r>
    </w:p>
    <w:p>
      <w:pPr>
        <w:pStyle w:val="BodyText"/>
      </w:pPr>
      <w:r>
        <w:t xml:space="preserve">My fascination with robotics began during high school when I designed an autonomous navigation system for a solar-powered rover, integrating sensor fusion and real-time path planning. This early project ignited my dedication to solving complex engineering challenges at the intersection of artificial intelligence, mechanical systems, and control theory. My undergraduate studies in Mechatronics Engineering at the National University of Singapore provided rigorous training in robotic kinematics, machine learning applications for perception systems (including CV-based object detection), and embedded systems development using ROS (Robot Operating System). Crucially, I completed a capstone project developing a collaborative robot arm for precision agriculture—managing hardware integration while optimizing Python-based motion planning algorithms. This experience solidified my conviction that</w:t>
      </w:r>
      <w:r>
        <w:t xml:space="preserve"> </w:t>
      </w:r>
      <w:r>
        <w:rPr>
          <w:bCs/>
          <w:b/>
        </w:rPr>
        <w:t xml:space="preserve">Robotics Engineer</w:t>
      </w:r>
      <w:r>
        <w:t xml:space="preserve"> </w:t>
      </w:r>
      <w:r>
        <w:t xml:space="preserve">is not merely a profession but a vocation requiring deep interdisciplinary mastery to create solutions that enhance human capabilities and safety.</w:t>
      </w:r>
    </w:p>
    <w:p>
      <w:pPr>
        <w:pStyle w:val="BodyText"/>
      </w:pPr>
      <w:r>
        <w:t xml:space="preserve">The decision to pursue graduate studies in Canada, specifically in Toronto, stems from its unique ecosystem where world-class academia directly fuels industry advancement. I have closely followed Ontario’s $1 billion investment in the Ontario Robotics Strategy (2023), which explicitly aims to establish Toronto as North America's robotics hub by 2030. This vision resonates powerfully with my career goals. The University of Toronto’s Institute for Aerospace Studies (UTIAS) and the Vector Institute for Artificial Intelligence—both situated within walking distance in downtown Toronto—offer precisely the synergistic environment I seek. Professor Sven Behnke’s work on robot learning from demonstration aligns with my interest in human-robot collaboration, while Vector’s partnerships with companies like Shopify and MDS (a Toronto-based robotics startup) provide unparalleled industry integration. Studying at this nexus of theory and application in</w:t>
      </w:r>
      <w:r>
        <w:t xml:space="preserve"> </w:t>
      </w:r>
      <w:r>
        <w:rPr>
          <w:bCs/>
          <w:b/>
        </w:rPr>
        <w:t xml:space="preserve">Canada Toronto</w:t>
      </w:r>
      <w:r>
        <w:t xml:space="preserve"> </w:t>
      </w:r>
      <w:r>
        <w:t xml:space="preserve">is not merely convenient—it is strategically essential for developing the holistic expertise required to address real-world challenges like aging infrastructure maintenance or healthcare assistance robots, which Ontario prioritizes in its strategy.</w:t>
      </w:r>
    </w:p>
    <w:p>
      <w:pPr>
        <w:pStyle w:val="BodyText"/>
      </w:pPr>
      <w:r>
        <w:t xml:space="preserve">My professional experience further validates my readiness for this path. As a robotics intern at Singapore’s Advanced Robotics Research Centre (ARRC), I contributed to a project developing modular service robots for hospital logistics. This involved debugging sensor data streams in ROS, optimizing power consumption for extended deployments, and collaborating with clinical staff to refine human-robot interaction protocols. The project required navigating complex ethical considerations around patient privacy—directly mirroring the responsible innovation framework championed by Canadian institutions like the Vector Institute’s AI Ethics Guidelines. I also co-founded a student robotics club that competed in RoboCup Singapore 2023, managing a team of 15 to prototype low-cost assistive devices. These experiences taught me that effective</w:t>
      </w:r>
      <w:r>
        <w:t xml:space="preserve"> </w:t>
      </w:r>
      <w:r>
        <w:rPr>
          <w:bCs/>
          <w:b/>
        </w:rPr>
        <w:t xml:space="preserve">Robotics Engineer</w:t>
      </w:r>
      <w:r>
        <w:t xml:space="preserve"> </w:t>
      </w:r>
      <w:r>
        <w:t xml:space="preserve">work extends beyond technical prowess to include cross-functional communication and ethical stewardship—qualities I aim to deepen through Toronto’s collaborative academic culture.</w:t>
      </w:r>
    </w:p>
    <w:p>
      <w:pPr>
        <w:pStyle w:val="BodyText"/>
      </w:pPr>
      <w:r>
        <w:t xml:space="preserve">I recognize that Toronto’s robotics community thrives on its diversity and inclusivity, a value deeply aligned with my own approach. Having worked with international teams across Singapore, Germany, and Canada (during a summer internship at an Ontario-based drone startup), I understand that the most groundbreaking robotics solutions emerge from diverse perspectives. The University of Toronto’s commitment to equity in engineering education—evident in programs like the Women in Engineering initiative—creates an environment where my background as a first-generation university student from Southeast Asia can flourish while contributing to broader innovation. Furthermore, Toronto’s status as Canada’s most populous city means it faces unique urban challenges—from traffic congestion to accessible aging-in-place solutions—that demand next-generation robotics. I am eager to apply my skills directly to these local contexts through projects like the City of Toronto’s Smart Mobility Pilot Program or collaborations with Siemens Canada in their Toronto R&amp;D center.</w:t>
      </w:r>
    </w:p>
    <w:p>
      <w:pPr>
        <w:pStyle w:val="BodyText"/>
      </w:pPr>
      <w:r>
        <w:t xml:space="preserve">My long-term vision is clear: To co-found a Toronto-based robotics startup focused on scalable solutions for urban sustainability, such as autonomous waste collection systems or modular infrastructure inspection robots. This ambition directly supports Ontario’s economic goals while addressing critical city needs. The University of Toronto’s entrepreneurship resources, including the Creative Destruction Lab and access to the MaRS Discovery District—located steps from campus—provide the exact infrastructure required to transform research into impact. I am particularly drawn to Professor David J. Gough’s work on robotic perception in unstructured environments, as it bridges my academic interests with tangible applications for Toronto’s evolving urban landscape.</w:t>
      </w:r>
    </w:p>
    <w:p>
      <w:pPr>
        <w:pStyle w:val="BodyText"/>
      </w:pPr>
      <w:r>
        <w:t xml:space="preserve">Ultimately, this</w:t>
      </w:r>
      <w:r>
        <w:t xml:space="preserve"> </w:t>
      </w:r>
      <w:r>
        <w:rPr>
          <w:bCs/>
          <w:b/>
        </w:rPr>
        <w:t xml:space="preserve">Statement of Purpose</w:t>
      </w:r>
      <w:r>
        <w:t xml:space="preserve"> </w:t>
      </w:r>
      <w:r>
        <w:t xml:space="preserve">reflects more than an application; it represents a commitment to becoming part of Canada Toronto’s thriving robotics future. I have researched the specific courses in UofT’s Master of Applied Science program that align with my goals—such as Advanced Robotic Manipulation and Machine Learning for Robotics—and have identified potential supervisors whose work directly supports my thesis focus on energy-efficient robotic autonomy. I understand that studying in</w:t>
      </w:r>
      <w:r>
        <w:t xml:space="preserve"> </w:t>
      </w:r>
      <w:r>
        <w:rPr>
          <w:bCs/>
          <w:b/>
        </w:rPr>
        <w:t xml:space="preserve">Canada Toronto</w:t>
      </w:r>
      <w:r>
        <w:t xml:space="preserve"> </w:t>
      </w:r>
      <w:r>
        <w:t xml:space="preserve">demands active engagement: I plan to join the Toronto Robotics Society, volunteer at local Maker Faires to mentor youth, and participate in the Ontario Robotics Innovation Network (ORIN) events from day one.</w:t>
      </w:r>
    </w:p>
    <w:p>
      <w:pPr>
        <w:pStyle w:val="BodyText"/>
      </w:pPr>
      <w:r>
        <w:t xml:space="preserve">I am eager to contribute my technical skills, cross-cultural perspective, and unwavering dedication to advancing robotics for societal benefit within Toronto’s unique ecosystem. As Canada positions itself as a global robotics leader through its national strategy and Ontario’s provincial investment, I see myself not just as a beneficiary of this opportunity but as an active participant in building its future. The University of Toronto is the only institution where my academic background, professional experience, and vision for ethical technological innovation converge precisely to prepare me for this mission. I am ready to immerse myself in</w:t>
      </w:r>
      <w:r>
        <w:t xml:space="preserve"> </w:t>
      </w:r>
      <w:r>
        <w:rPr>
          <w:bCs/>
          <w:b/>
        </w:rPr>
        <w:t xml:space="preserve">Canada Toronto</w:t>
      </w:r>
      <w:r>
        <w:t xml:space="preserve">, learn from its brightest minds, and ultimately help shape the next wave of robotics solutions that will define our cities—and Canada—by 2030.</w:t>
      </w:r>
    </w:p>
    <w:p>
      <w:pPr>
        <w:pStyle w:val="BodyText"/>
      </w:pPr>
      <w:r>
        <w:t xml:space="preserve">Thank you for considering my application. I look forward to contributing my passion and skills to the vibrant robotics community in Toronto.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Robotics Engineer Program at University of Toronto</dc:title>
  <dc:creator/>
  <cp:keywords/>
  <dcterms:created xsi:type="dcterms:W3CDTF">2026-05-03T04:54:10Z</dcterms:created>
  <dcterms:modified xsi:type="dcterms:W3CDTF">2026-05-03T04:54:10Z</dcterms:modified>
</cp:coreProperties>
</file>

<file path=docProps/custom.xml><?xml version="1.0" encoding="utf-8"?>
<Properties xmlns="http://schemas.openxmlformats.org/officeDocument/2006/custom-properties" xmlns:vt="http://schemas.openxmlformats.org/officeDocument/2006/docPropsVTypes"/>
</file>