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688ac7b995502c7336e2715a1bcb386383e6da1"/>
    <w:p>
      <w:pPr>
        <w:pStyle w:val="Heading1"/>
      </w:pPr>
      <w:r>
        <w:t xml:space="preserve">Statement of Purpose for Robotics Engineer Position in China Beijing</w:t>
      </w:r>
    </w:p>
    <w:p>
      <w:pPr>
        <w:pStyle w:val="FirstParagraph"/>
      </w:pPr>
      <w:r>
        <w:t xml:space="preserve">As I prepare this Statement of Purpose, I stand at a pivotal crossroads where my academic foundation, professional aspirations, and global technological ambitions converge. My decision to pursue a career as a</w:t>
      </w:r>
      <w:r>
        <w:t xml:space="preserve"> </w:t>
      </w:r>
      <w:r>
        <w:rPr>
          <w:bCs/>
          <w:b/>
        </w:rPr>
        <w:t xml:space="preserve">Robotics Engineer</w:t>
      </w:r>
      <w:r>
        <w:t xml:space="preserve"> </w:t>
      </w:r>
      <w:r>
        <w:t xml:space="preserve">within the dynamic landscape of</w:t>
      </w:r>
      <w:r>
        <w:t xml:space="preserve"> </w:t>
      </w:r>
      <w:r>
        <w:rPr>
          <w:bCs/>
          <w:b/>
        </w:rPr>
        <w:t xml:space="preserve">China Beijing</w:t>
      </w:r>
      <w:r>
        <w:t xml:space="preserve"> </w:t>
      </w:r>
      <w:r>
        <w:t xml:space="preserve">represents not merely a professional choice but a profound commitment to contributing to one of the world’s most advanced innovation ecosystems. This document articulates my journey, motivations, and vision for integrating cutting-edge robotics development with Beijing's transformative technological infrastructure.</w:t>
      </w:r>
    </w:p>
    <w:p>
      <w:pPr>
        <w:pStyle w:val="BodyText"/>
      </w:pPr>
      <w:r>
        <w:t xml:space="preserve">My fascination with robotics began during my undergraduate studies in Mechanical Engineering at Tsinghua University, where I was immersed in the heart of China’s academic revolution. Courses like Advanced Control Systems and Machine Learning for Automation ignited my passion for creating intelligent machines that bridge human needs and technological possibilities. My capstone project—developing a low-cost agricultural drone navigation system using computer vision—earned recognition from Beijing’s Ministry of Science and Technology, highlighting how robotics can directly address regional challenges like food security in rural China. This experience crystallized my understanding that the future of</w:t>
      </w:r>
      <w:r>
        <w:t xml:space="preserve"> </w:t>
      </w:r>
      <w:r>
        <w:rPr>
          <w:bCs/>
          <w:b/>
        </w:rPr>
        <w:t xml:space="preserve">Robotics Engineer</w:t>
      </w:r>
      <w:r>
        <w:t xml:space="preserve"> </w:t>
      </w:r>
      <w:r>
        <w:t xml:space="preserve">work transcends technical mastery; it demands contextual intelligence embedded within local socioeconomic frameworks.</w:t>
      </w:r>
    </w:p>
    <w:p>
      <w:pPr>
        <w:pStyle w:val="BodyText"/>
      </w:pPr>
      <w:r>
        <w:t xml:space="preserve">During my master’s program at Peking University, I deepened my specialization through rigorous coursework in autonomous systems and human-robot collaboration. My research focused on developing adaptive algorithms for warehouse automation robots, which I tested at Beijing's Baidu Apollo Innovation Center. This immersive experience revealed how Beijing’s ecosystem—where tech giants like DJI, Symbiosis Robotics, and state-backed research institutes coexist—creates unparalleled opportunities for rapid prototyping and real-world deployment. I observed that successful robotics solutions in</w:t>
      </w:r>
      <w:r>
        <w:t xml:space="preserve"> </w:t>
      </w:r>
      <w:r>
        <w:rPr>
          <w:bCs/>
          <w:b/>
        </w:rPr>
        <w:t xml:space="preserve">China Beijing</w:t>
      </w:r>
      <w:r>
        <w:t xml:space="preserve"> </w:t>
      </w:r>
      <w:r>
        <w:t xml:space="preserve">must harmonize with national priorities: the Made in China 2025 initiative’s emphasis on intelligent manufacturing, the "New Infrastructure" policy accelerating AI integration, and the city’s unique urban density requiring robots for logistics and public services. My thesis work directly addressed these needs by optimizing robot path-planning algorithms to reduce energy consumption by 37%—a metric that resonates deeply with Beijing’s carbon neutrality goals.</w:t>
      </w:r>
    </w:p>
    <w:p>
      <w:pPr>
        <w:pStyle w:val="BodyText"/>
      </w:pPr>
      <w:r>
        <w:t xml:space="preserve">What distinguishes my approach is my deliberate focus on cultural and operational integration. While studying at the Chinese University of Hong Kong (Shenzhen), I collaborated with a team to adapt exoskeleton technology for elderly care in Beijing communities, navigating regulatory nuances and user acceptance barriers. This project taught me that robotics innovation in</w:t>
      </w:r>
      <w:r>
        <w:t xml:space="preserve"> </w:t>
      </w:r>
      <w:r>
        <w:rPr>
          <w:bCs/>
          <w:b/>
        </w:rPr>
        <w:t xml:space="preserve">China Beijing</w:t>
      </w:r>
      <w:r>
        <w:t xml:space="preserve"> </w:t>
      </w:r>
      <w:r>
        <w:t xml:space="preserve">requires more than engineering excellence—it demands fluency in Chinese business protocols, respect for local labor dynamics, and sensitivity to community needs. I immersed myself in Mandarin technical literature and attended the annual China Robotics Summit, where I networked with industry leaders who emphasized that "the best robotics solutions are those that serve as invisible infrastructure." This philosophy now guides my professional identity.</w:t>
      </w:r>
    </w:p>
    <w:p>
      <w:pPr>
        <w:pStyle w:val="BodyText"/>
      </w:pPr>
      <w:r>
        <w:t xml:space="preserve">My professional trajectory reinforces this commitment. As a junior engineer at Beijing-based startup Xobot Robotics, I contributed to the development of delivery robots deployed across the city’s university districts. This role exposed me to Beijing’s unique urban robotics challenges—navigating crowded pedestrian zones, integrating with public transport systems, and ensuring compliance with the city’s smart-city governance framework. I learned that a</w:t>
      </w:r>
      <w:r>
        <w:t xml:space="preserve"> </w:t>
      </w:r>
      <w:r>
        <w:rPr>
          <w:bCs/>
          <w:b/>
        </w:rPr>
        <w:t xml:space="preserve">Robotics Engineer</w:t>
      </w:r>
      <w:r>
        <w:t xml:space="preserve"> </w:t>
      </w:r>
      <w:r>
        <w:t xml:space="preserve">in</w:t>
      </w:r>
      <w:r>
        <w:t xml:space="preserve"> </w:t>
      </w:r>
      <w:r>
        <w:rPr>
          <w:bCs/>
          <w:b/>
        </w:rPr>
        <w:t xml:space="preserve">China Beijing</w:t>
      </w:r>
      <w:r>
        <w:t xml:space="preserve"> </w:t>
      </w:r>
      <w:r>
        <w:t xml:space="preserve">must balance agile development with rigorous safety standards: our robots underwent 127 iterations to meet Beijing Municipal Transport Commission requirements before pilot deployment. This experience solidified my belief that ethical engineering is non-negotiable in an environment where robotics directly impacts millions of daily commutes and public services.</w:t>
      </w:r>
    </w:p>
    <w:p>
      <w:pPr>
        <w:pStyle w:val="BodyText"/>
      </w:pPr>
      <w:r>
        <w:t xml:space="preserve">My long-term vision aligns with Beijing’s strategic ambitions. I aspire to lead a research group at the Beijing Institute of Technology, focusing on collaborative robots (cobots) for sustainable manufacturing—directly supporting China’s "Dual Carbon" policy. Short-term, I seek to contribute to projects like the Zhangjiakou-Baoding Smart Logistics Corridor, where robotics will optimize cold-chain transportation for agricultural exports. My proposed research integrates AI-driven predictive maintenance with Beijing’s existing industrial internet platforms, ensuring solutions scale within China’s technological infrastructure rather than operating in isolation.</w:t>
      </w:r>
    </w:p>
    <w:p>
      <w:pPr>
        <w:pStyle w:val="BodyText"/>
      </w:pPr>
      <w:r>
        <w:t xml:space="preserve">Why Beijing specifically? Beyond its world-class R&amp;D institutions, I am drawn to the city’s unprecedented convergence of policy support and market demand. The Beijing Zhongguancun Science Park—often called China’s Silicon Valley—hosts over 40 robotics startups and government innovation funds dedicated to this sector. Crucially, Beijing has implemented the "Robotics Industry Development Guidelines," offering tax incentives for R&amp;D in autonomous navigation and human-robot interaction. This ecosystem is unmatched globally for a</w:t>
      </w:r>
      <w:r>
        <w:t xml:space="preserve"> </w:t>
      </w:r>
      <w:r>
        <w:rPr>
          <w:bCs/>
          <w:b/>
        </w:rPr>
        <w:t xml:space="preserve">Robotics Engineer</w:t>
      </w:r>
      <w:r>
        <w:t xml:space="preserve"> </w:t>
      </w:r>
      <w:r>
        <w:t xml:space="preserve">seeking rapid impact: where a prototype can move from lab to pilot deployment within 18 months. I am not merely applying to work in Beijing—I am choosing to anchor my career where China’s technological vision and practical need for robotics solutions intersect most powerfully.</w:t>
      </w:r>
    </w:p>
    <w:p>
      <w:pPr>
        <w:pStyle w:val="BodyText"/>
      </w:pPr>
      <w:r>
        <w:t xml:space="preserve">This Statement of Purpose is a testament to my unwavering dedication to elevating robotics engineering within the Chinese context. I recognize that as a</w:t>
      </w:r>
      <w:r>
        <w:t xml:space="preserve"> </w:t>
      </w:r>
      <w:r>
        <w:rPr>
          <w:bCs/>
          <w:b/>
        </w:rPr>
        <w:t xml:space="preserve">Robotics Engineer</w:t>
      </w:r>
      <w:r>
        <w:t xml:space="preserve"> </w:t>
      </w:r>
      <w:r>
        <w:t xml:space="preserve">in</w:t>
      </w:r>
      <w:r>
        <w:t xml:space="preserve"> </w:t>
      </w:r>
      <w:r>
        <w:rPr>
          <w:bCs/>
          <w:b/>
        </w:rPr>
        <w:t xml:space="preserve">China Beijing</w:t>
      </w:r>
      <w:r>
        <w:t xml:space="preserve">, I will be part of a generation shaping how technology serves humanity—not through abstract innovation, but through tangible systems that reduce traffic congestion in 20 million-strong urban networks, enhance healthcare accessibility for aging populations, and drive sustainable industrial growth. My technical skills are foundational; my commitment to Beijing’s unique innovation ecosystem is the differentiator. I am ready to contribute not just as an engineer, but as a cultural bridge between global robotics advancements and China’s developmental imperatives.</w:t>
      </w:r>
    </w:p>
    <w:p>
      <w:pPr>
        <w:pStyle w:val="BodyText"/>
      </w:pPr>
      <w:r>
        <w:t xml:space="preserve">"The future belongs to those who build it with purpose. In Beijing, I will build with the precision of an engineer and the vision of a changemaker."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Robotics Engineer Position in China Beijing</dc:title>
  <dc:creator/>
  <cp:keywords/>
  <dcterms:created xsi:type="dcterms:W3CDTF">2026-07-18T21:54:31Z</dcterms:created>
  <dcterms:modified xsi:type="dcterms:W3CDTF">2026-07-18T21:54:31Z</dcterms:modified>
</cp:coreProperties>
</file>

<file path=docProps/custom.xml><?xml version="1.0" encoding="utf-8"?>
<Properties xmlns="http://schemas.openxmlformats.org/officeDocument/2006/custom-properties" xmlns:vt="http://schemas.openxmlformats.org/officeDocument/2006/docPropsVTypes"/>
</file>