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6" w:name="X02cebdc21be561966e26d49688df82de8670452"/>
    <w:p>
      <w:pPr>
        <w:pStyle w:val="Heading1"/>
      </w:pPr>
      <w:r>
        <w:t xml:space="preserve">Statement of Purpose for Robotics Engineer Position in China Shanghai</w:t>
      </w:r>
    </w:p>
    <w:p>
      <w:pPr>
        <w:pStyle w:val="FirstParagraph"/>
      </w:pPr>
      <w:r>
        <w:t xml:space="preserve">As a dedicated Robotics Engineer with advanced expertise in autonomous systems and industrial automation, I am writing to express my profound enthusiasm for contributing to Shanghai's cutting-edge robotics ecosystem. This Statement of Purpose outlines my academic foundation, professional achievements, and unwavering commitment to advancing robotic technologies within China's dynamic innovation landscape—specifically in the world-class metropolis of Shanghai. My career trajectory has been meticulously aligned with the future of intelligent automation, and I am eager to channel my skills toward Shanghai's ambitious Smart City initiatives and manufacturing revolution.</w:t>
      </w:r>
    </w:p>
    <w:bookmarkStart w:id="20" w:name="Xf491201ac4e1562aca343bacead8cddc05f13fa"/>
    <w:p>
      <w:pPr>
        <w:pStyle w:val="Heading2"/>
      </w:pPr>
      <w:r>
        <w:t xml:space="preserve">Academic Foundation and Technical Proficiency</w:t>
      </w:r>
    </w:p>
    <w:p>
      <w:pPr>
        <w:pStyle w:val="FirstParagraph"/>
      </w:pPr>
      <w:r>
        <w:t xml:space="preserve">My journey in robotics began during my Master's program in Mechatronics Engineering at the University of California, Berkeley, where I specialized in machine learning for robotic perception. My thesis, "Real-Time Obstacle Avoidance Using Deep Reinforcement Learning," resulted in a patented algorithm now deployed across 12 industrial automation clients. This work required mastery of ROS (Robot Operating System), Python-based computer vision libraries (OpenCV, TensorFlow), and hardware integration with NVIDIA Jetson platforms—skills directly transferable to Shanghai's robotics industry. I further strengthened my credentials through certifications in Industrial Robotics from the International Society of Automation and a specialization in AI-driven automation at MIT's MicroMasters program.</w:t>
      </w:r>
    </w:p>
    <w:bookmarkEnd w:id="20"/>
    <w:bookmarkStart w:id="21" w:name="Xe1b97719d60c53c454c36ed5c763b7a7c526df7"/>
    <w:p>
      <w:pPr>
        <w:pStyle w:val="Heading2"/>
      </w:pPr>
      <w:r>
        <w:t xml:space="preserve">Professional Contributions and Shanghai Alignment</w:t>
      </w:r>
    </w:p>
    <w:p>
      <w:pPr>
        <w:pStyle w:val="FirstParagraph"/>
      </w:pPr>
      <w:r>
        <w:t xml:space="preserve">As a Robotics Engineer at Boston Dynamics, I engineered the navigation module for the Stretch mobile manipulator used in logistics automation. This project—delivering a 37% efficiency boost for warehouse operations—demonstrated my ability to solve complex real-world problems. However, it was Shanghai's strategic vision that ignited my professional aspiration. The city's "Smart Manufacturing 2025" initiative and its status as China's robotics hub (home to over 1,800 robotics firms including Alibaba Cloud's ABB collaboration and DJI’s R&amp;D center) present unparalleled opportunities. I am particularly drawn to Shanghai’s</w:t>
      </w:r>
      <w:r>
        <w:t xml:space="preserve"> </w:t>
      </w:r>
      <w:r>
        <w:rPr>
          <w:iCs/>
          <w:i/>
        </w:rPr>
        <w:t xml:space="preserve">Yangpu District Innovation Zone</w:t>
      </w:r>
      <w:r>
        <w:t xml:space="preserve">, where government-backed accelerators like the China Robotics Valley actively foster industry-academia partnerships. My experience developing ROS-based solutions for dynamic environments directly aligns with Shanghai's focus on smart logistics hubs and autonomous last-mile delivery systems.</w:t>
      </w:r>
    </w:p>
    <w:bookmarkEnd w:id="21"/>
    <w:bookmarkStart w:id="22" w:name="X40cbaf7becac25ce26b751815350da978369a5f"/>
    <w:p>
      <w:pPr>
        <w:pStyle w:val="Heading2"/>
      </w:pPr>
      <w:r>
        <w:t xml:space="preserve">Cultural Integration and Long-Term Vision</w:t>
      </w:r>
    </w:p>
    <w:p>
      <w:pPr>
        <w:pStyle w:val="FirstParagraph"/>
      </w:pPr>
      <w:r>
        <w:t xml:space="preserve">Beyond technical capabilities, I am deeply committed to integrating into Shanghai's professional culture. Having studied Mandarin for three years at Shanghai Jiao Tong University's summer program and completed a cultural immersion internship with Siemens China in 2022, I understand the value of collaborative approaches within Chinese engineering frameworks. My research on "Cross-Cultural Robotics Team Dynamics" (published in IEEE Transactions on Human-Machine Systems) revealed that Shanghai’s emphasis on collective innovation—where companies like Siasun Robotics thrive through government-industry consortia—maximizes technological impact. I am eager to contribute not only as a technical expert but as a bridge between Western robotics methodologies and China's rapid implementation culture.</w:t>
      </w:r>
    </w:p>
    <w:bookmarkEnd w:id="22"/>
    <w:bookmarkStart w:id="23" w:name="X27f0476f9ad0b9cddc5f115dafd184fe74a475e"/>
    <w:p>
      <w:pPr>
        <w:pStyle w:val="Heading2"/>
      </w:pPr>
      <w:r>
        <w:t xml:space="preserve">Strategic Goals for Shanghai’s Robotics Ecosystem</w:t>
      </w:r>
    </w:p>
    <w:p>
      <w:pPr>
        <w:pStyle w:val="FirstParagraph"/>
      </w:pPr>
      <w:r>
        <w:t xml:space="preserve">My five-year plan centers on three pillars critical to China Shanghai's ambitions. First, I will develop adaptive robotic arms for semiconductor manufacturing—addressing a $45B market gap in automated chip production that Shanghai’s "Silicon Valley" initiative targets. Second, I aim to collaborate with Tongji University’s Robotics Lab on urban service robots for elderly care, supporting Shanghai's aging population strategy. Third, I will champion sustainability through energy-efficient robot designs, aligning with Shanghai's 2030 carbon neutrality goals. These objectives directly support the city’s</w:t>
      </w:r>
      <w:r>
        <w:t xml:space="preserve"> </w:t>
      </w:r>
      <w:r>
        <w:rPr>
          <w:iCs/>
          <w:i/>
        </w:rPr>
        <w:t xml:space="preserve">Robotics Industry Development Plan (2021-2025)</w:t>
      </w:r>
      <w:r>
        <w:t xml:space="preserve">, which projects 35% annual growth in robotics employment—a trajectory I am prepared to accelerate.</w:t>
      </w:r>
    </w:p>
    <w:bookmarkEnd w:id="23"/>
    <w:bookmarkStart w:id="24" w:name="why-china-shanghai-why-now"/>
    <w:p>
      <w:pPr>
        <w:pStyle w:val="Heading2"/>
      </w:pPr>
      <w:r>
        <w:t xml:space="preserve">Why China Shanghai? Why Now?</w:t>
      </w:r>
    </w:p>
    <w:p>
      <w:pPr>
        <w:pStyle w:val="FirstParagraph"/>
      </w:pPr>
      <w:r>
        <w:t xml:space="preserve">The convergence of policy support, industrial demand, and technological momentum in Shanghai makes it the ideal catalyst for my career. Unlike Silicon Valley’s maturing robotics market, Shanghai offers a unique opportunity to scale solutions from prototype to nationwide deployment within months. The city’s investment in infrastructure—such as the $12B Yangshan Port autonomous logistics system and Pudong’s AI Town—creates immediate application contexts for my expertise. Furthermore, China's leadership in 5G rollout provides the real-time connectivity essential for collaborative robotics, a capability I've leveraged extensively in my prior roles. As noted by McKinsey, Shanghai is "the most promising ecosystem globally for robotics commercialization," and I seek to be among its architects.</w:t>
      </w:r>
    </w:p>
    <w:bookmarkEnd w:id="24"/>
    <w:bookmarkStart w:id="25" w:name="X0e5f54cf3740c01ba2c851040f648887cae9420"/>
    <w:p>
      <w:pPr>
        <w:pStyle w:val="Heading2"/>
      </w:pPr>
      <w:r>
        <w:t xml:space="preserve">Conclusion: Commitment to Shanghai’s Technological Renaissance</w:t>
      </w:r>
    </w:p>
    <w:p>
      <w:pPr>
        <w:pStyle w:val="FirstParagraph"/>
      </w:pPr>
      <w:r>
        <w:t xml:space="preserve">This Statement of Purpose crystallizes my unwavering dedication to becoming a Robotics Engineer in China Shanghai. My technical excellence, cultural fluency, and strategic vision position me to immediately contribute to Shanghai's goal of becoming the world’s robotics capital by 2030. I am not merely seeking employment; I am committed to embedding myself in this transformative journey—to innovate where industry meets government ambition, and where each robotic solution advances China’s technological sovereignty. Shanghai offers more than a career—it offers a mission. And as a Robotics Engineer with proven impact in global markets, I am ready to help define that future.</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Robotics Engineer Position in China Shanghai</dc:title>
  <dc:creator/>
  <cp:keywords/>
  <dcterms:created xsi:type="dcterms:W3CDTF">2026-07-20T21:04:19Z</dcterms:created>
  <dcterms:modified xsi:type="dcterms:W3CDTF">2026-07-20T21:04:19Z</dcterms:modified>
</cp:coreProperties>
</file>

<file path=docProps/custom.xml><?xml version="1.0" encoding="utf-8"?>
<Properties xmlns="http://schemas.openxmlformats.org/officeDocument/2006/custom-properties" xmlns:vt="http://schemas.openxmlformats.org/officeDocument/2006/docPropsVTypes"/>
</file>