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Robotics</w:t>
      </w:r>
      <w:r>
        <w:t xml:space="preserve"> </w:t>
      </w:r>
      <w:r>
        <w:t xml:space="preserve">Engineer</w:t>
      </w:r>
      <w:r>
        <w:t xml:space="preserve"> </w:t>
      </w:r>
      <w:r>
        <w:t xml:space="preserve">-</w:t>
      </w:r>
      <w:r>
        <w:t xml:space="preserve"> </w:t>
      </w:r>
      <w:r>
        <w:t xml:space="preserve">Colombia</w:t>
      </w:r>
      <w:r>
        <w:t xml:space="preserve"> </w:t>
      </w:r>
      <w:r>
        <w:t xml:space="preserve">Bogotá</w:t>
      </w:r>
    </w:p>
    <w:p>
      <w:pPr>
        <w:pStyle w:val="FirstParagraph"/>
      </w:pPr>
      <w:r>
        <w:rPr>
          <w:bCs/>
          <w:b/>
        </w:rPr>
        <w:t xml:space="preserve">Statement of Purpose for Robotics Engineer Position in Colombia Bogotá</w:t>
      </w:r>
    </w:p>
    <w:p>
      <w:pPr>
        <w:pStyle w:val="BodyText"/>
      </w:pPr>
      <w:r>
        <w:t xml:space="preserve">From the vibrant streets of Bogotá to the bustling corridors of Colombia’s innovation hubs, my journey as an aspiring Robotics Engineer has been shaped by a profound conviction: technology must serve humanity with precision, empathy, and local relevance. As I prepare to submit this Statement of Purpose, I do so with unwavering commitment to contribute my expertise to the transformative robotics landscape within Colombia Bogotá—a city where technological ambition meets urgent urban challenges. My academic rigor, hands-on experience in autonomous systems development, and deep understanding of Latin America’s unique socio-technical context position me to become a pivotal contributor to Bogotá’s vision as a regional leader in intelligent automation.</w:t>
      </w:r>
    </w:p>
    <w:p>
      <w:pPr>
        <w:pStyle w:val="BodyText"/>
      </w:pPr>
      <w:r>
        <w:t xml:space="preserve">My academic foundation was forged at the Universidad Nacional de Colombia in Medellín, where I earned my Bachelor’s degree in Mechanical Engineering with a focus on mechatronics. Yet, it was during an immersive research internship at the *Laboratorio de Robótica y Sistemas Autónomos* (Robotics and Autonomous Systems Lab) that I discovered my true calling. Under the mentorship of Dr. Elena Martínez, I developed a ROS-based navigation system for agricultural drones—initially designed for Colombia’s coffee-growing regions but later adapted for urban applications in Bogotá. This project crystallized a critical insight: robotics solutions must be co-created with local communities to address specific pain points like traffic congestion, waste management inefficiencies, and accessibility barriers. I realized that as a Robotics Engineer, my role extends beyond coding and circuits; it demands cultural fluency and collaborative innovation rooted in Colombian realities.</w:t>
      </w:r>
    </w:p>
    <w:p>
      <w:pPr>
        <w:pStyle w:val="BodyText"/>
      </w:pPr>
      <w:r>
        <w:t xml:space="preserve">My subsequent Master’s program at the Universidad de los Andes in Bogotá further honed this perspective. I led a capstone project integrating computer vision with low-cost sensor arrays to optimize public transportation routing for TransMilenio’s feeder buses—a direct response to Bogotá’s 2023 Smart City Plan goals. This initiative, funded by MinTic (Ministry of Technology of Information and Communications), required navigating complex urban data ecosystems while ensuring affordability for municipal budgets. Our prototype reduced average wait times by 18% in pilot zones, proving that robotics can deliver tangible social impact when aligned with public policy priorities. Through this work, I mastered end-to-end robotics engineering: from sensor fusion and path-planning algorithms to stakeholder engagement with city planners and community leaders—a skill set indispensable for any Robotics Engineer operating within Colombia Bogotá.</w:t>
      </w:r>
    </w:p>
    <w:p>
      <w:pPr>
        <w:pStyle w:val="BodyText"/>
      </w:pPr>
      <w:r>
        <w:t xml:space="preserve">Recognizing that innovation thrives at the intersection of academia and industry, I sought practical experience through a six-month internship at *Robótica y Más*, a Bogotá-based startup specializing in service robotics for healthcare. There, I engineered a disinfection robot deployed across clinics in La Candelaria district during the post-pandemic recovery phase. This role demanded rapid iteration under resource constraints—a reality common to Latin American tech ecosystems—where I learned to prioritize scalable, low-maintenance solutions over theoretical perfection. The robot’s success (adopted by 12 public health centers) underscored a vital truth: in Colombia Bogotá, robotics isn’t about replicating Silicon Valley models; it’s about building resilient tools that work within our infrastructure and economic frameworks.</w:t>
      </w:r>
    </w:p>
    <w:p>
      <w:pPr>
        <w:pStyle w:val="BodyText"/>
      </w:pPr>
      <w:r>
        <w:t xml:space="preserve">My professional philosophy is anchored in three pillars essential for Robotics Engineers advancing Colombia’s digital transformation: contextual intelligence, ethical innovation, and collaborative ecosystems. First, contextual intelligence means designing robots that understand Bogotá’s chaotic traffic patterns or the informal economy of *tianguis* markets—something no off-the-shelf AI can achieve alone. Second, ethical innovation requires embedding transparency into systems (e.g., ensuring autonomous delivery bots don’t displace street vendors). Third, collaborative ecosystems are non-negotiable; I’ve partnered with *Bogotá Emprende*, the city’s startup accelerator, to host robotics workshops for underserved communities—proving that talent exists everywhere in Colombia Bogotá if given opportunity.</w:t>
      </w:r>
    </w:p>
    <w:p>
      <w:pPr>
        <w:pStyle w:val="BodyText"/>
      </w:pPr>
      <w:r>
        <w:t xml:space="preserve">Why Colombia Bogotá specifically? This city is a crucible of opportunity. With its strategic location, growing tech talent pool (over 40% of Latin America’s ICT graduates come from Colombian universities), and government initiatives like *Colombia Digital 2025*, Bogotá offers the perfect launchpad for robotics that serves both local and global markets. Unlike static industrial hubs, Bogotá demands adaptive engineers who can pivot from solving last-mile logistics in Chapinero to optimizing factory automation in the *Parque Tecnológico de Bogotá*. My long-term vision is to co-found a robotics consultancy specializing in affordable urban solutions—starting with waste-sorting bots for *barranquilleros* (waste pickers) and expanding into mobility-as-a-service systems. I aim to leverage Colombia’s position as a bridge between North American innovation and South American markets, ensuring our Robotics Engineers don’t just work in Bogotá but *for* the city’s evolution.</w:t>
      </w:r>
    </w:p>
    <w:p>
      <w:pPr>
        <w:pStyle w:val="BodyText"/>
      </w:pPr>
      <w:r>
        <w:t xml:space="preserve">I am keenly aware that advancing robotics in Colombia requires more than technical skill—it demands humility and a willingness to learn from communities. In Bogotá, I’ve seen how a single drone can map flood-prone neighborhoods for disaster response or how collaborative robots (cobots) empower artisans in La Macarena. These experiences taught me that the most impactful Robotics Engineer is one who listens as much as they code. My next chapter must be within Colombia Bogotá, where I can merge my global technical training with hyperlocal insight to build a future where robotics enhances—not displaces—human potential.</w:t>
      </w:r>
    </w:p>
    <w:p>
      <w:pPr>
        <w:pStyle w:val="BodyText"/>
      </w:pPr>
      <w:r>
        <w:t xml:space="preserve">As I conclude this Statement of Purpose, I reaffirm that my aspiration is not merely to work as a Robotics Engineer in Colombia Bogotá but to actively shape its robotic identity. My journey—from Medellín’s labs to Bogotá’s streets—has prepared me to engineer solutions that are as innovative as they are inclusive. I am ready to contribute my expertise, passion, and cultural understanding toward making Colombia Bogotá a beacon of responsible automation in Latin America. The time for robotics that understands its context is now; I stand ready to be part of the solution.</w:t>
      </w:r>
    </w:p>
    <w:p>
      <w:pPr>
        <w:pStyle w:val="BodyText"/>
      </w:pPr>
      <w:r>
        <w:rPr>
          <w:bCs/>
          <w:b/>
        </w:rPr>
        <w:t xml:space="preserve">Word Count: 836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Robotics Engineer - Colombia Bogotá</dc:title>
  <dc:creator/>
  <dc:language>en</dc:language>
  <cp:keywords/>
  <dcterms:created xsi:type="dcterms:W3CDTF">2026-07-21T09:50:35Z</dcterms:created>
  <dcterms:modified xsi:type="dcterms:W3CDTF">2026-07-21T09:50:35Z</dcterms:modified>
</cp:coreProperties>
</file>

<file path=docProps/custom.xml><?xml version="1.0" encoding="utf-8"?>
<Properties xmlns="http://schemas.openxmlformats.org/officeDocument/2006/custom-properties" xmlns:vt="http://schemas.openxmlformats.org/officeDocument/2006/docPropsVTypes"/>
</file>