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219650ac1186b0a908276f9624d0aabbd32a8f9"/>
    <w:p>
      <w:pPr>
        <w:pStyle w:val="Heading1"/>
      </w:pPr>
      <w:r>
        <w:t xml:space="preserve">Statement of Purpose: Advancing Robotics Innovation in Ethiopia Addis Ababa</w:t>
      </w:r>
    </w:p>
    <w:p>
      <w:pPr>
        <w:pStyle w:val="FirstParagraph"/>
      </w:pPr>
      <w:r>
        <w:t xml:space="preserve">As a dedicated robotics engineer with a profound commitment to technological advancement in developing economies, I submit this Statement of Purpose to articulate my unwavering dedication to contributing to Ethiopia's industrial and social transformation through robotics innovation. My journey has been meticulously shaped by the belief that cutting-edge engineering must serve tangible human needs, particularly in regions like Ethiopia Addis Ababa where technology can catalyze sustainable development across agriculture, healthcare, and urban infrastructure.</w:t>
      </w:r>
    </w:p>
    <w:bookmarkStart w:id="20" w:name="X8854cf97418a559956ff79e3009936f900b7cca"/>
    <w:p>
      <w:pPr>
        <w:pStyle w:val="Heading2"/>
      </w:pPr>
      <w:r>
        <w:t xml:space="preserve">Foundational Passion: From Classroom to Real-World Impact</w:t>
      </w:r>
    </w:p>
    <w:p>
      <w:pPr>
        <w:pStyle w:val="FirstParagraph"/>
      </w:pPr>
      <w:r>
        <w:t xml:space="preserve">My fascination with robotics began during my undergraduate studies in Electrical and Computer Engineering at Addis Ababa University (AAU), where I witnessed firsthand the stark contrast between Ethiopia's abundant agricultural potential and the labor-intensive, low-yield practices dominating rural communities. While studying sensor integration for precision farming systems, I realized that robotics could directly address food insecurity—a critical challenge affecting over 8 million Ethiopians. This epiphany drove me to pursue a Master’s in Robotics Engineering at the University of Science and Technology in Beijing, where I developed autonomous crop-monitoring drones adapted for Ethiopia's highland terrain. My thesis project, "Low-Cost Agricultural Robots for Smallholder Farmers," was selected for presentation at the 2023 African Robotics Network Summit, reinforcing my conviction that robotics solutions must be culturally and economically context-specific.</w:t>
      </w:r>
    </w:p>
    <w:bookmarkEnd w:id="20"/>
    <w:bookmarkStart w:id="21" w:name="X82765c9bf564b75f30048971c912a9904381a93"/>
    <w:p>
      <w:pPr>
        <w:pStyle w:val="Heading2"/>
      </w:pPr>
      <w:r>
        <w:t xml:space="preserve">Why Robotics Engineering in Ethiopia Addis Ababa? A Strategic Imperative</w:t>
      </w:r>
    </w:p>
    <w:p>
      <w:pPr>
        <w:pStyle w:val="FirstParagraph"/>
      </w:pPr>
      <w:r>
        <w:t xml:space="preserve">My choice to focus on Ethiopia Addis Ababa is not merely geographical—it is a strategic alignment of personal mission with national priorities. The Ethiopian government’s *Digital Economy Strategy 2030* explicitly identifies robotics and automation as pivotal for achieving its Vision 2030 goals, particularly in transforming agriculture (which employs 75% of the population) and modernizing Addis Ababa's rapidly expanding urban infrastructure. Unlike Western robotics hubs that prioritize industrial automation, Ethiopia presents a unique opportunity to build solutions from the ground up where foundational needs—such as water management systems for drought-prone regions or telemedicine robots for remote health centers—create immediate societal impact. Addis Ababa’s status as Africa’s fastest-growing capital (projected 5% annual urbanization rate) makes it the ideal testing ground for scalable robotics innovations that can eventually serve the continent.</w:t>
      </w:r>
    </w:p>
    <w:bookmarkEnd w:id="21"/>
    <w:bookmarkStart w:id="22" w:name="X3941665b61335fd33bfcb4448c9288eefbb4d92"/>
    <w:p>
      <w:pPr>
        <w:pStyle w:val="Heading2"/>
      </w:pPr>
      <w:r>
        <w:t xml:space="preserve">Addressing Ethiopia-Specific Challenges Through Robotics</w:t>
      </w:r>
    </w:p>
    <w:p>
      <w:pPr>
        <w:pStyle w:val="FirstParagraph"/>
      </w:pPr>
      <w:r>
        <w:t xml:space="preserve">I have actively researched Ethiopia’s infrastructure constraints to ensure my engineering approach is practical. For instance, my fieldwork in Amhara Region revealed that solar-powered, offline-capable robots are essential due to unreliable grid access. This led me to design a prototype for solar-assisted water quality monitoring units deployed along the Awash River—a project now under pilot testing with Ethiopia’s Ministry of Water and Energy. Similarly, understanding Addis Ababa’s traffic congestion (ranked among Africa’s worst), I collaborated with Addis Ababa Institute of Technology on an AI-driven traffic flow optimization system using low-cost cameras instead of expensive lidar sensors, reducing simulation costs by 60%. These experiences taught me that a successful Robotics Engineer in Ethiopia must balance technical excellence with contextual awareness: respecting local materials, labor practices, and energy realities while avoiding "imported solution" pitfalls.</w:t>
      </w:r>
    </w:p>
    <w:bookmarkEnd w:id="22"/>
    <w:bookmarkStart w:id="23" w:name="X54e0f067cad58ea049bd96a013c802b3f03c5ef"/>
    <w:p>
      <w:pPr>
        <w:pStyle w:val="Heading2"/>
      </w:pPr>
      <w:r>
        <w:t xml:space="preserve">Building Local Capacity: The Core of My Mission</w:t>
      </w:r>
    </w:p>
    <w:p>
      <w:pPr>
        <w:pStyle w:val="FirstParagraph"/>
      </w:pPr>
      <w:r>
        <w:t xml:space="preserve">As a Robotics Engineer committed to Ethiopia’s long-term growth, I recognize that technology transfer without local empowerment is unsustainable. This is why my career plan centers on three pillars: 1) Developing open-source robotics toolkits tailored for Ethiopian conditions; 2) Partnering with Addis Ababa University to establish a regional robotics training center focused on repair and maintenance—addressing the continent’s critical shortage of skilled technicians; and 3) Creating community-driven innovation challenges that engage local universities, farmers, and entrepreneurs. My proposal to AAU’s College of Engineering for a "Robotics for Social Impact" curriculum (now in development) exemplifies this approach, designed to teach students not just coding but contextual problem-solving through projects like designing livestock health monitoring systems using locally sourced components.</w:t>
      </w:r>
    </w:p>
    <w:bookmarkEnd w:id="23"/>
    <w:bookmarkStart w:id="24" w:name="Xc582dfcbc5d2475a31849002ed92cbe985ccd65"/>
    <w:p>
      <w:pPr>
        <w:pStyle w:val="Heading2"/>
      </w:pPr>
      <w:r>
        <w:t xml:space="preserve">Future Vision: Scaling Innovation from Addis Ababa</w:t>
      </w:r>
    </w:p>
    <w:p>
      <w:pPr>
        <w:pStyle w:val="FirstParagraph"/>
      </w:pPr>
      <w:r>
        <w:t xml:space="preserve">Within the next decade, I envision establishing a robotics innovation hub in Addis Ababa that serves as Africa’s equivalent to MIT’s Media Lab—but rooted in Ethiopian realities. My first project will be a "Robotics for Agriculture" initiative targeting 50,000 smallholder farmers by 2030 through low-cost seed-planting robots and pest-detection drones. Crucially, this will operate as a cooperative model where farmers co-design tools via mobile-based feedback systems. Long-term, I aim to expand into healthcare robotics—such as sterilization robots for Addis Ababa’s public hospitals—and urban logistics solutions for the city’s burgeoning e-commerce sector. Each project will prioritize training local technicians and creating micro-enterprises around robot maintenance, ensuring that Ethiopia Addis Ababa becomes not just a recipient of technology but a creator of contextually relevant innovations.</w:t>
      </w:r>
    </w:p>
    <w:bookmarkEnd w:id="24"/>
    <w:bookmarkStart w:id="25" w:name="X31ab4471e6290cc4a1bb06b10139fe5bb7922af"/>
    <w:p>
      <w:pPr>
        <w:pStyle w:val="Heading2"/>
      </w:pPr>
      <w:r>
        <w:t xml:space="preserve">Why This Statement of Purpose Matters Now</w:t>
      </w:r>
    </w:p>
    <w:p>
      <w:pPr>
        <w:pStyle w:val="FirstParagraph"/>
      </w:pPr>
      <w:r>
        <w:t xml:space="preserve">The world stands at a pivotal moment where robotics can either deepen global inequalities or bridge critical development gaps. In Ethiopia Addis Ababa, I see the rare convergence of urgent societal needs, strategic government support, and a vibrant generation of young innovators ready to embrace technology. My Statement of Purpose reflects not merely career aspirations but a solemn commitment: as a Robotics Engineer in Ethiopia, I will dedicate my expertise to ensuring that every robot built here serves the people it’s meant to uplift—whether it’s an automated irrigation system in Oromia or a mobile health assistant in Addis Ababa’s informal settlements. This is how we transform robotics from an academic pursuit into a force for tangible dignity and progress.</w:t>
      </w:r>
    </w:p>
    <w:p>
      <w:pPr>
        <w:pStyle w:val="BodyText"/>
      </w:pPr>
      <w:r>
        <w:t xml:space="preserve">With profound respect for Ethiopia's journey toward technological self-reliance, I pledge to be the engineer who doesn’t just design machines but builds bridges between innovation and humanity. The future of robotics in Africa will be written in Addis Ababa—and I am ready to contribute my skills, passion, and unwavering commitment to that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for Ethiopia Addis Ababa</dc:title>
  <dc:creator/>
  <dc:language>en</dc:language>
  <cp:keywords/>
  <dcterms:created xsi:type="dcterms:W3CDTF">2026-07-20T19:28:44Z</dcterms:created>
  <dcterms:modified xsi:type="dcterms:W3CDTF">2026-07-20T19:28:44Z</dcterms:modified>
</cp:coreProperties>
</file>

<file path=docProps/custom.xml><?xml version="1.0" encoding="utf-8"?>
<Properties xmlns="http://schemas.openxmlformats.org/officeDocument/2006/custom-properties" xmlns:vt="http://schemas.openxmlformats.org/officeDocument/2006/docPropsVTypes"/>
</file>