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Robotics</w:t>
      </w:r>
      <w:r>
        <w:t xml:space="preserve"> </w:t>
      </w:r>
      <w:r>
        <w:t xml:space="preserve">Engineering</w:t>
      </w:r>
      <w:r>
        <w:t xml:space="preserve"> </w:t>
      </w:r>
      <w:r>
        <w:t xml:space="preserve">Excellence</w:t>
      </w:r>
      <w:r>
        <w:t xml:space="preserve"> </w:t>
      </w:r>
      <w:r>
        <w:t xml:space="preserve">in</w:t>
      </w:r>
      <w:r>
        <w:t xml:space="preserve"> </w:t>
      </w:r>
      <w:r>
        <w:t xml:space="preserve">France</w:t>
      </w:r>
      <w:r>
        <w:t xml:space="preserve"> </w:t>
      </w:r>
      <w:r>
        <w:t xml:space="preserve">Paris</w:t>
      </w:r>
    </w:p>
    <w:bookmarkStart w:id="20" w:name="X541ee89779777d54e4a94cae4ff60087dd40905"/>
    <w:p>
      <w:pPr>
        <w:pStyle w:val="Heading1"/>
      </w:pPr>
      <w:r>
        <w:t xml:space="preserve">Statement of Purpose for Robotics Engineering Studies in France Paris</w:t>
      </w:r>
    </w:p>
    <w:p>
      <w:pPr>
        <w:pStyle w:val="FirstParagraph"/>
      </w:pPr>
      <w:r>
        <w:t xml:space="preserve">From my earliest exposure to mechanical systems as a child disassembling household appliances to my current pursuit of advanced robotics research, I have dedicated myself to becoming an innovative Robotics Engineer. This</w:t>
      </w:r>
      <w:r>
        <w:t xml:space="preserve"> </w:t>
      </w:r>
      <w:r>
        <w:rPr>
          <w:bCs/>
          <w:b/>
        </w:rPr>
        <w:t xml:space="preserve">Statement of Purpose</w:t>
      </w:r>
      <w:r>
        <w:t xml:space="preserve"> </w:t>
      </w:r>
      <w:r>
        <w:t xml:space="preserve">articulates my profound commitment to advancing robotic technologies and explains why France Paris represents the unparalleled destination for achieving this aspiration. As I prepare for graduate studies at a leading institution in the heart of Europe's technological renaissance, I am driven by the conviction that Paris—home to world-class research centers, collaborative industry ecosystems, and a culture that values engineering excellence—is where my journey as a Robotics Engineer will reach its most significant milestones.</w:t>
      </w:r>
    </w:p>
    <w:p>
      <w:pPr>
        <w:pStyle w:val="BodyText"/>
      </w:pPr>
      <w:r>
        <w:t xml:space="preserve">My academic foundation in Mechanical Engineering at [Your University] provided rigorous training in control systems, machine learning fundamentals, and embedded programming. During my undergraduate thesis on autonomous drone navigation in cluttered environments, I developed a ROS-based path-planning algorithm that reduced collision rates by 37%. This project ignited my passion for human-robot interaction systems—a field where Paris excels through institutions like École Centrale Paris and Sorbonne University's Robotics Lab. However, I recognized that to address complex challenges in industrial automation and assistive robotics, I required deeper expertise in AI integration and sensor fusion—precisely what France's academic landscape uniquely offers. The prospect of studying under pioneers like Professor [Name] at the Institut des Systèmes Intelligents et de Robotique (ISIR) is not merely an academic opportunity; it is a strategic alignment with my vision for responsible robotics development.</w:t>
      </w:r>
    </w:p>
    <w:p>
      <w:pPr>
        <w:pStyle w:val="BodyText"/>
      </w:pPr>
      <w:r>
        <w:t xml:space="preserve">My professional experience as a Robotics Intern at [Company Name] further solidified my resolve. I contributed to a collaborative project with Airbus to optimize assembly line robots using computer vision, where I implemented deep learning models that improved precision by 29%. Yet, this experience revealed a critical gap in my skillset: the need for systematic methodologies in ethical robotics deployment—a challenge France addresses through its national AI strategy and Paris's thriving startup ecosystem. Witnessing how French engineers prioritize societal impact alongside technical innovation during the "Paris Robotics Week" conference profoundly influenced my career trajectory. I realized that as a future Robotics Engineer, I must not only build capable machines but also ensure they serve human needs ethically, transparently, and inclusively—a philosophy deeply embedded in France's approach to technological advancement.</w:t>
      </w:r>
    </w:p>
    <w:p>
      <w:pPr>
        <w:pStyle w:val="BodyText"/>
      </w:pPr>
      <w:r>
        <w:t xml:space="preserve">France Paris emerges as the ideal environment for my growth because it uniquely converges academia, industry, and policy. The city hosts the European Robotics Forum (ERF) headquarters and has attracted giants like THALES and STMicroelectronics to establish robotics R&amp;D centers in its metropolitan area. What distinguishes</w:t>
      </w:r>
      <w:r>
        <w:t xml:space="preserve"> </w:t>
      </w:r>
      <w:r>
        <w:rPr>
          <w:bCs/>
          <w:b/>
        </w:rPr>
        <w:t xml:space="preserve">France Paris</w:t>
      </w:r>
      <w:r>
        <w:t xml:space="preserve"> </w:t>
      </w:r>
      <w:r>
        <w:t xml:space="preserve">is its "Grand Débat National" framework—where engineering ethics are debated at the highest policy levels—and institutions like the French Robotics Association (AFROBOT) that bridge academic research with real-world implementation. For instance, I am particularly eager to contribute to INRIA's "RoboHealth" initiative, which develops collaborative robots for elderly care—a domain where Parisian hospitals and engineering schools collaborate seamlessly. This ecosystem ensures that as a student, I won’t merely learn robotics in isolation but will engage with stakeholders across healthcare providers, policymakers, and industry leaders—all within a single metropolitan area.</w:t>
      </w:r>
    </w:p>
    <w:p>
      <w:pPr>
        <w:pStyle w:val="BodyText"/>
      </w:pPr>
      <w:r>
        <w:t xml:space="preserve">My long-term vision as a Robotics Engineer extends beyond technical innovation to fostering sustainable human-robot coexistence. I aim to establish an interdisciplinary lab in Paris focused on "Accessible Robotics," creating affordable, adaptable robots for underserved communities—addressing the UN Sustainable Development Goals through engineering. France’s commitment to inclusive innovation (evident in its 2023 AI Ethics Charter) provides the perfect foundation for this mission. Studying at a Parisian institution would grant me access to partners like La Poste’s automation lab and the Bio-Robotics Institute at École Polytechnique, where I could prototype low-cost exoskeletons for mobility-impaired users using locally sourced materials—a project deeply aligned with France's "Circular Economy" policies.</w:t>
      </w:r>
    </w:p>
    <w:p>
      <w:pPr>
        <w:pStyle w:val="BodyText"/>
      </w:pPr>
      <w:r>
        <w:t xml:space="preserve">The cultural dimension of pursuing engineering in Paris is equally compelling. French academia’s emphasis on theoretical rigor combined with its pragmatic approach to problem-solving—evident in the École des Mines' industry-focused curricula—perfectly complements my hands-on experience. Moreover, Paris’s multicultural environment (where over 35% of tech professionals are foreign-born) ensures I will collaborate with global perspectives while immersing myself in a society that values intellectual dialogue. This aligns with my belief that robotics must be developed through diverse viewpoints to avoid biased systems—a principle reinforced by recent EU AI Act legislation, which France has championed.</w:t>
      </w:r>
    </w:p>
    <w:p>
      <w:pPr>
        <w:pStyle w:val="BodyText"/>
      </w:pPr>
      <w:r>
        <w:t xml:space="preserve">My academic record (GPA: 3.8/4.0), research publications in the IEEE International Conference on Robotics and Automation (ICRA), and leadership in the university’s robotics club demonstrate my readiness for advanced study. Yet what truly defines my candidacy is an unwavering commitment to applying robotics for societal benefit—a principle I’ve internalized through volunteering with "Robots for Education" programs in rural France. This experience taught me that technology’s value lies not in its sophistication, but in its ability to empower communities—and Paris provides the ideal launchpad for this ethos.</w:t>
      </w:r>
    </w:p>
    <w:p>
      <w:pPr>
        <w:pStyle w:val="BodyText"/>
      </w:pPr>
      <w:r>
        <w:t xml:space="preserve">In conclusion, I am not seeking merely to study robotics; I am seeking to become a Robotics Engineer who will shape France’s leadership in ethical automation. The convergence of Paris’s academic excellence, industrial innovation, and policy foresight creates an irreplaceable environment where my technical skills can blossom alongside my commitment to human-centered design. As I prepare this</w:t>
      </w:r>
      <w:r>
        <w:t xml:space="preserve"> </w:t>
      </w:r>
      <w:r>
        <w:rPr>
          <w:bCs/>
          <w:b/>
        </w:rPr>
        <w:t xml:space="preserve">Statement of Purpose</w:t>
      </w:r>
      <w:r>
        <w:t xml:space="preserve">, I am filled with profound gratitude for the opportunity to contribute to France's legacy as a global robotics innovator. By joining your program, I pledge to advance not only the field but also France Paris’s position at the vanguard of responsible technological progress—a mission that resonates deeply with my identity as an engineer and future citizen of this dynamic city.</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Robotics Engineering Excellence in France Paris</dc:title>
  <dc:creator/>
  <cp:keywords/>
  <dcterms:created xsi:type="dcterms:W3CDTF">2026-07-22T08:42:49Z</dcterms:created>
  <dcterms:modified xsi:type="dcterms:W3CDTF">2026-07-22T08:42:49Z</dcterms:modified>
</cp:coreProperties>
</file>

<file path=docProps/custom.xml><?xml version="1.0" encoding="utf-8"?>
<Properties xmlns="http://schemas.openxmlformats.org/officeDocument/2006/custom-properties" xmlns:vt="http://schemas.openxmlformats.org/officeDocument/2006/docPropsVTypes"/>
</file>