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Frankfurt,</w:t>
      </w:r>
      <w:r>
        <w:t xml:space="preserve"> </w:t>
      </w:r>
      <w:r>
        <w:t xml:space="preserve">Germany</w:t>
      </w:r>
    </w:p>
    <w:bookmarkStart w:id="26" w:name="X021fb970a0864db8e61b3b3da8bc56ad83d4415"/>
    <w:p>
      <w:pPr>
        <w:pStyle w:val="Heading1"/>
      </w:pPr>
      <w:r>
        <w:t xml:space="preserve">Statement of Purpose: Pursuing a Career as a Robotics Engineer in Frankfurt, Germany</w:t>
      </w:r>
    </w:p>
    <w:p>
      <w:pPr>
        <w:pStyle w:val="FirstParagraph"/>
      </w:pPr>
      <w:r>
        <w:t xml:space="preserve">In the heart of Europe's most dynamic financial and technological corridor lies Frankfurt am Main—a city uniquely positioned at the intersection of innovation, industry, and global connectivity. It is within this vibrant ecosystem that I aspire to launch my professional journey as a</w:t>
      </w:r>
      <w:r>
        <w:t xml:space="preserve"> </w:t>
      </w:r>
      <w:r>
        <w:rPr>
          <w:bCs/>
          <w:b/>
        </w:rPr>
        <w:t xml:space="preserve">Robotics Engineer</w:t>
      </w:r>
      <w:r>
        <w:t xml:space="preserve">, contributing to Germany’s leadership in automation and artificial intelligence. This Statement of Purpose outlines my academic foundation, technical expertise, and unwavering commitment to advancing robotics solutions in the context of Frankfurt’s evolving industrial landscape.</w:t>
      </w:r>
    </w:p>
    <w:bookmarkStart w:id="20" w:name="X2c9fd6857bd00f79dad195fc0300489fdd7a840"/>
    <w:p>
      <w:pPr>
        <w:pStyle w:val="Heading2"/>
      </w:pPr>
      <w:r>
        <w:t xml:space="preserve">Academic Foundation and Technical Expertise</w:t>
      </w:r>
    </w:p>
    <w:p>
      <w:pPr>
        <w:pStyle w:val="FirstParagraph"/>
      </w:pPr>
      <w:r>
        <w:t xml:space="preserve">My academic trajectory has been meticulously aligned with the demands of modern robotics. I earned a Master’s degree in Mechatronics Engineering from RWTH Aachen University, Germany’s premier technical institution, where I specialized in mobile robotics and sensor fusion. My thesis, "Dynamic Path Planning for Collaborative Industrial Robots in Unstructured Environments," addressed critical challenges in warehouse automation—a field experiencing exponential growth across German logistics hubs like Frankfurt. Through rigorous coursework in computer vision (using OpenCV and ROS 2), machine learning (TensorFlow/PyTorch), and control systems, I developed a robust technical toolkit applicable to industry-scale robotics deployment. Crucially, my research involved collaborative projects with Fraunhofer IPA’s Frankfurt branch, granting me firsthand insight into the region’s engineering ethos: precision-driven innovation grounded in practical industrial application.</w:t>
      </w:r>
    </w:p>
    <w:bookmarkEnd w:id="20"/>
    <w:bookmarkStart w:id="21" w:name="X92cf16352ccbda4cef4e9ccdcc6d7a62339ac50"/>
    <w:p>
      <w:pPr>
        <w:pStyle w:val="Heading2"/>
      </w:pPr>
      <w:r>
        <w:t xml:space="preserve">Why Robotics Engineering in Germany? The Frankfurt Advantage</w:t>
      </w:r>
    </w:p>
    <w:p>
      <w:pPr>
        <w:pStyle w:val="FirstParagraph"/>
      </w:pPr>
      <w:r>
        <w:t xml:space="preserve">Germany is synonymous with engineering excellence, but Frankfurt offers a uniquely compelling niche for a</w:t>
      </w:r>
      <w:r>
        <w:t xml:space="preserve"> </w:t>
      </w:r>
      <w:r>
        <w:rPr>
          <w:bCs/>
          <w:b/>
        </w:rPr>
        <w:t xml:space="preserve">Robotics Engineer</w:t>
      </w:r>
      <w:r>
        <w:t xml:space="preserve">. As Europe’s financial capital and a global logistics nexus, it hosts institutions like the Deutsche Bundesbank’s AI Innovation Lab, Continental AG’s autonomous driving R&amp;D center, and the Frankfurt University of Applied Sciences’ robotics cluster. Unlike Berlin or Munich—where robotics often centers on automotive or research—Frankfurt embodies the</w:t>
      </w:r>
      <w:r>
        <w:t xml:space="preserve"> </w:t>
      </w:r>
      <w:r>
        <w:rPr>
          <w:iCs/>
          <w:i/>
        </w:rPr>
        <w:t xml:space="preserve">convergence</w:t>
      </w:r>
      <w:r>
        <w:t xml:space="preserve"> </w:t>
      </w:r>
      <w:r>
        <w:t xml:space="preserve">of finance, logistics, and smart infrastructure. For instance:</w:t>
      </w:r>
      <w:r>
        <w:t xml:space="preserve"> </w:t>
      </w:r>
      <w:r>
        <w:t xml:space="preserve">• The Port of Frankfurt’s automated container terminals demand AI-driven robotic systems for efficiency.</w:t>
      </w:r>
      <w:r>
        <w:t xml:space="preserve"> </w:t>
      </w:r>
      <w:r>
        <w:t xml:space="preserve">• Financial institutions like Deutsche Bank are pioneering "robotic process automation" (RPA) for fraud detection and algorithmic trading.</w:t>
      </w:r>
      <w:r>
        <w:t xml:space="preserve"> </w:t>
      </w:r>
      <w:r>
        <w:t xml:space="preserve">• Frankfurt’s central EU location accelerates access to cross-border tech partnerships, a factor critical for robotics solutions requiring GDPR-compliant data handling.</w:t>
      </w:r>
    </w:p>
    <w:p>
      <w:pPr>
        <w:pStyle w:val="BodyText"/>
      </w:pPr>
      <w:r>
        <w:t xml:space="preserve">My career vision aligns precisely with this ecosystem. I aim to develop scalable robotic systems that address Frankfurt’s dual challenges: optimizing high-volume logistics networks (e.g., DHL’s hub) and embedding ethical AI in financial automation. This is not merely a job—it is a mission to leverage robotics as an enabler of sustainable, human-centric innovation within Germany’s most influential city.</w:t>
      </w:r>
    </w:p>
    <w:bookmarkEnd w:id="21"/>
    <w:bookmarkStart w:id="22" w:name="Xda35e3e9cc63aa024a02642d2a2c90d298cfbd4"/>
    <w:p>
      <w:pPr>
        <w:pStyle w:val="Heading2"/>
      </w:pPr>
      <w:r>
        <w:t xml:space="preserve">Professional Experience: Bridging Theory and Industry</w:t>
      </w:r>
    </w:p>
    <w:p>
      <w:pPr>
        <w:pStyle w:val="FirstParagraph"/>
      </w:pPr>
      <w:r>
        <w:t xml:space="preserve">My professional journey has been defined by translating academic concepts into industrial solutions. At Siemens AG in Munich (a global robotics leader), I contributed to the "Industry 4.0" initiative, developing vision-guided robotic arms for semiconductor assembly. This role honed my ability to navigate complex engineering constraints while collaborating with cross-functional teams—a skill critical for Frankfurt’s interdisciplinary tech environment. Subsequently, as a freelance Robotics Consultant for a Frankfurt-based startup (LogiBotics GmbH), I deployed autonomous mobile robots (AMRs) in regional distribution centers, resolving real-world issues like sensor occlusion in cluttered warehouses. These experiences taught me that successful robotics engineering demands not just technical skill but deep empathy for end-user workflows—a principle I will carry to every project in Germany.</w:t>
      </w:r>
    </w:p>
    <w:bookmarkEnd w:id="22"/>
    <w:bookmarkStart w:id="23" w:name="why-frankfurt-specifically"/>
    <w:p>
      <w:pPr>
        <w:pStyle w:val="Heading2"/>
      </w:pPr>
      <w:r>
        <w:t xml:space="preserve">Why Frankfurt Specifically?</w:t>
      </w:r>
    </w:p>
    <w:p>
      <w:pPr>
        <w:pStyle w:val="FirstParagraph"/>
      </w:pPr>
      <w:r>
        <w:t xml:space="preserve">Frankfurt’s appeal transcends its economic clout. It is a city where innovation thrives at the interface of tradition and futurism. The presence of Goethe University’s AI &amp; Robotics Lab, coupled with initiatives like "Frankfurt Digital," creates a fertile ground for ethical robotics development—a priority I champion through my involvement in the German Association for Robotics (DVR). Unlike other German cities, Frankfurt offers:</w:t>
      </w:r>
      <w:r>
        <w:t xml:space="preserve"> </w:t>
      </w:r>
      <w:r>
        <w:t xml:space="preserve">•</w:t>
      </w:r>
      <w:r>
        <w:t xml:space="preserve"> </w:t>
      </w:r>
      <w:r>
        <w:rPr>
          <w:bCs/>
          <w:b/>
        </w:rPr>
        <w:t xml:space="preserve">Global Connectivity</w:t>
      </w:r>
      <w:r>
        <w:t xml:space="preserve">: Seamless travel to EU tech hubs (e.g., Zurich, Amsterdam) for collaborative R&amp;D.</w:t>
      </w:r>
      <w:r>
        <w:t xml:space="preserve"> </w:t>
      </w:r>
      <w:r>
        <w:t xml:space="preserve">•</w:t>
      </w:r>
      <w:r>
        <w:t xml:space="preserve"> </w:t>
      </w:r>
      <w:r>
        <w:rPr>
          <w:bCs/>
          <w:b/>
        </w:rPr>
        <w:t xml:space="preserve">Industry Synergy</w:t>
      </w:r>
      <w:r>
        <w:t xml:space="preserve">: Proximity to European Central Bank’s fintech incubators and Deutsche Post DHL Group’s automation labs.</w:t>
      </w:r>
      <w:r>
        <w:t xml:space="preserve"> </w:t>
      </w:r>
      <w:r>
        <w:t xml:space="preserve">•</w:t>
      </w:r>
      <w:r>
        <w:t xml:space="preserve"> </w:t>
      </w:r>
      <w:r>
        <w:rPr>
          <w:bCs/>
          <w:b/>
        </w:rPr>
        <w:t xml:space="preserve">Cultural Resonance</w:t>
      </w:r>
      <w:r>
        <w:t xml:space="preserve">: A pragmatic engineering culture that values meticulous execution over hype—a trait I embody through my adherence to ISO 13482 (robot safety standards).</w:t>
      </w:r>
    </w:p>
    <w:p>
      <w:pPr>
        <w:pStyle w:val="BodyText"/>
      </w:pPr>
      <w:r>
        <w:t xml:space="preserve">My decision to pursue a Robotics Engineer role in Frankfurt is deliberate. I seek not just employment, but integration into a community where robotics serves tangible societal needs—from reducing carbon footprints in logistics to enhancing workplace safety. This aligns with Germany’s "Industrie 4.0" strategy and Frankfurt’s own vision for becoming Europe’s Smart City leader by 2030.</w:t>
      </w:r>
    </w:p>
    <w:bookmarkEnd w:id="23"/>
    <w:bookmarkStart w:id="24" w:name="X2e5a36d9366699649fa64303a013f68cbcb4e60"/>
    <w:p>
      <w:pPr>
        <w:pStyle w:val="Heading2"/>
      </w:pPr>
      <w:r>
        <w:t xml:space="preserve">Future Contributions: Advancing Robotics in Frankfurt</w:t>
      </w:r>
    </w:p>
    <w:p>
      <w:pPr>
        <w:pStyle w:val="FirstParagraph"/>
      </w:pPr>
      <w:r>
        <w:t xml:space="preserve">As a Robotics Engineer in Frankfurt, I will focus on two pillars:</w:t>
      </w:r>
      <w:r>
        <w:t xml:space="preserve"> </w:t>
      </w:r>
      <w:r>
        <w:rPr>
          <w:bCs/>
          <w:b/>
        </w:rPr>
        <w:t xml:space="preserve">1. Logistics Automation:</w:t>
      </w:r>
      <w:r>
        <w:t xml:space="preserve"> </w:t>
      </w:r>
      <w:r>
        <w:t xml:space="preserve">Developing AI models for AMRs that adapt to dynamic warehouse environments, reducing delivery times by 30% while minimizing energy use—critical for Frankfurt’s sustainability goals.</w:t>
      </w:r>
      <w:r>
        <w:t xml:space="preserve"> </w:t>
      </w:r>
      <w:r>
        <w:rPr>
          <w:bCs/>
          <w:b/>
        </w:rPr>
        <w:t xml:space="preserve">2. Ethical Frameworks:</w:t>
      </w:r>
      <w:r>
        <w:t xml:space="preserve"> </w:t>
      </w:r>
      <w:r>
        <w:t xml:space="preserve">Co-designing robotics systems with local stakeholders (e.g., Frankfurter Börse) to ensure transparency in AI-driven financial automation, addressing EU AI Act compliance proactively.</w:t>
      </w:r>
    </w:p>
    <w:p>
      <w:pPr>
        <w:pStyle w:val="BodyText"/>
      </w:pPr>
      <w:r>
        <w:t xml:space="preserve">I am particularly excited by the opportunity to collaborate with entities like the Frankfurt Robotics Institute (FRI), a new consortium uniting industry and academia. My background in ROS 2 development positions me to contribute immediately to FRI’s "Smart City Logistics" project, which aims to deploy swarm robotics for last-mile delivery in urban centers—a solution urgently needed in dense cities like Frankfurt.</w:t>
      </w:r>
    </w:p>
    <w:bookmarkEnd w:id="24"/>
    <w:bookmarkStart w:id="25" w:name="X389771aa1700083ebe5d0e528268165ea1f7f47"/>
    <w:p>
      <w:pPr>
        <w:pStyle w:val="Heading2"/>
      </w:pPr>
      <w:r>
        <w:t xml:space="preserve">Conclusion: A Commitment Rooted in Germany</w:t>
      </w:r>
    </w:p>
    <w:p>
      <w:pPr>
        <w:pStyle w:val="FirstParagraph"/>
      </w:pPr>
      <w:r>
        <w:t xml:space="preserve">Germany’s engineering legacy is built on precision, ethics, and forward-thinking. As a Robotics Engineer, I am committed to honoring that tradition while addressing 21st-century challenges in the heart of Frankfurt. This city does not merely offer a workplace; it offers a platform to shape the future of robotics where innovation meets impact. My technical skills, industry experience in Germany, and profound understanding of Frankfurt’s unique ecosystem position me to deliver immediate value while growing as an engineer within this community. I am ready to contribute my expertise in robotics development, collaborative problem-solving, and ethical implementation—not just as a</w:t>
      </w:r>
      <w:r>
        <w:t xml:space="preserve"> </w:t>
      </w:r>
      <w:r>
        <w:rPr>
          <w:bCs/>
          <w:b/>
        </w:rPr>
        <w:t xml:space="preserve">Robotics Engineer</w:t>
      </w:r>
      <w:r>
        <w:t xml:space="preserve">, but as an integral part of Frankfurt’s next technological chapter. I seek not only to work in Germany but to thrive within its most dynamic urban laboratory: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Frankfurt, Germany</dc:title>
  <dc:creator/>
  <dc:language>en</dc:language>
  <cp:keywords/>
  <dcterms:created xsi:type="dcterms:W3CDTF">2026-07-22T08:44:05Z</dcterms:created>
  <dcterms:modified xsi:type="dcterms:W3CDTF">2026-07-22T08:44:05Z</dcterms:modified>
</cp:coreProperties>
</file>

<file path=docProps/custom.xml><?xml version="1.0" encoding="utf-8"?>
<Properties xmlns="http://schemas.openxmlformats.org/officeDocument/2006/custom-properties" xmlns:vt="http://schemas.openxmlformats.org/officeDocument/2006/docPropsVTypes"/>
</file>