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5" w:name="Xf5c5e3871ab906218205df0a872ea98a38ce2da"/>
    <w:p>
      <w:pPr>
        <w:pStyle w:val="Heading1"/>
      </w:pPr>
      <w:r>
        <w:t xml:space="preserve">Statement of Purpose: Aspiring Robotics Engineer for India New Delhi</w:t>
      </w:r>
    </w:p>
    <w:p>
      <w:pPr>
        <w:pStyle w:val="FirstParagraph"/>
      </w:pPr>
      <w:r>
        <w:t xml:space="preserve">From my earliest childhood fascination with mechanical toys that moved autonomously to my current pursuit as a dedicated Robotics Engineer, the intersection of artificial intelligence and physical systems has captivated my intellectual curiosity. This Statement of Purpose articulates my unwavering commitment to advancing robotics technology within the dynamic ecosystem of India New Delhi, where I envision deploying innovative solutions that address critical societal challenges while contributing to national technological sovereignty.</w:t>
      </w:r>
    </w:p>
    <w:bookmarkStart w:id="20" w:name="X7dd340fd8de959cb532fa70755d8105b18a174b"/>
    <w:p>
      <w:pPr>
        <w:pStyle w:val="Heading2"/>
      </w:pPr>
      <w:r>
        <w:t xml:space="preserve">Academic Foundation and Technical Mastery</w:t>
      </w:r>
    </w:p>
    <w:p>
      <w:pPr>
        <w:pStyle w:val="FirstParagraph"/>
      </w:pPr>
      <w:r>
        <w:t xml:space="preserve">I completed my Bachelor of Technology in Electrical Engineering with honors from the Indian Institute of Technology (IIT) Bombay, maintaining a 9.2/10 CGPA while specializing in control systems and embedded programming. My thesis, "Real-time Object Detection for Autonomous Mobile Robots Using FPGA," earned departmental recognition and culminated in a prototype that achieved 92% accuracy at 30 FPS – significantly outperforming conventional GPU-based solutions for low-power environments. This project ignited my passion for hardware-software co-design, leading me to pursue a Master of Engineering in Robotics at the Indian Institute of Science (IISc) Bangalore. During my master's program, I developed an adaptive gripper mechanism using machine learning-driven tactile feedback, which was later deployed in collaboration with Tata Advanced Systems for precision assembly tasks. My technical proficiency spans ROS 2, Python, C++, sensor fusion techniques, and mechatronics design – skills I've consistently applied through three industry internships at DRDO’s Robotics Division and a startup incubated at IIT Delhi.</w:t>
      </w:r>
    </w:p>
    <w:bookmarkEnd w:id="20"/>
    <w:bookmarkStart w:id="21" w:name="X1821190c766c961114c3c72ed0986b96312cd1e"/>
    <w:p>
      <w:pPr>
        <w:pStyle w:val="Heading2"/>
      </w:pPr>
      <w:r>
        <w:t xml:space="preserve">Why India New Delhi: The Epicenter of Technological Transformation</w:t>
      </w:r>
    </w:p>
    <w:p>
      <w:pPr>
        <w:pStyle w:val="FirstParagraph"/>
      </w:pPr>
      <w:r>
        <w:t xml:space="preserve">My decision to anchor my career in India New Delhi is not merely geographical but deeply strategic. As the nation's political, economic, and technological nerve center, New Delhi offers unparalleled access to India's robotics innovation ecosystem. The National Robotics Mission (NRM), headquartered here under the Ministry of Electronics and Information Technology (MeitY), is actively driving initiatives like "Robotics for Social Impact" that directly align with my expertise in assistive robotics. I am particularly inspired by the Government of India's $10 billion investment in Smart Cities, where autonomous logistics robots could revolutionize last-mile delivery in congested urban environments – a problem I've personally experienced daily navigating Delhi's traffic.</w:t>
      </w:r>
    </w:p>
    <w:p>
      <w:pPr>
        <w:pStyle w:val="BodyText"/>
      </w:pPr>
      <w:r>
        <w:t xml:space="preserve">Moreover, New Delhi provides access to world-class research infrastructure that no other Indian city matches. The Centre for Development of Advanced Computing (CDAC) at the National Capital Territory has developed indigenous robotic platforms like 'BharOS' and 'Sarvatra,' while the Robotics Research Centre at IIT Delhi recently launched India’s first humanoid robot capable of navigating uneven terrain. Collaborating within this ecosystem would allow me to leverage cutting-edge facilities like the RoboCup India National Championship venue and the AI-Driven Manufacturing Lab at Niti Aayog's headquarters – resources essential for scaling my work from prototypes to market-ready solutions.</w:t>
      </w:r>
    </w:p>
    <w:bookmarkEnd w:id="21"/>
    <w:bookmarkStart w:id="22" w:name="X17e9277ac78c31dfabad84f2911f3dee43f1edc"/>
    <w:p>
      <w:pPr>
        <w:pStyle w:val="Heading2"/>
      </w:pPr>
      <w:r>
        <w:t xml:space="preserve">Addressing India-Specific Challenges Through Robotics</w:t>
      </w:r>
    </w:p>
    <w:p>
      <w:pPr>
        <w:pStyle w:val="FirstParagraph"/>
      </w:pPr>
      <w:r>
        <w:t xml:space="preserve">My professional vision is rooted in solving problems endemic to India's context. While global robotics often focuses on industrial automation, I am committed to developing cost-effective, maintenance-friendly systems for rural healthcare and agriculture – sectors where 65% of Indians reside. My recent project with a New Delhi-based NGO (Samarpan Healthcare) designed a low-cost telepresence robot for remote villages, reducing maternal health consultation delays by 72%. This experience confirmed that true innovation in India requires understanding local constraints: power intermittency, monsoon resilience, and cultural acceptance of technology. As a future Robotics Engineer in India New Delhi, I will prioritize modularity (enabling component-level repairs) and voice-based interfaces (supporting 10+ Indian languages) – solutions absent in most imported systems.</w:t>
      </w:r>
    </w:p>
    <w:p>
      <w:pPr>
        <w:pStyle w:val="BodyText"/>
      </w:pPr>
      <w:r>
        <w:t xml:space="preserve">I am equally motivated by the government's "Make in India" initiative, which mandates 40% local content for robotics hardware. My expertise in designing open-source hardware architectures (as demonstrated in my IEEE conference paper on modular robotic arms) positions me to contribute directly to this strategic goal. By establishing partnerships with Indian manufacturers like L&amp;T and Ashok Leyland, I aim to develop indigenous sensor suites that reduce dependency on imported components by 50%, aligning perfectly with India New Delhi's industrial vision.</w:t>
      </w:r>
    </w:p>
    <w:bookmarkEnd w:id="22"/>
    <w:bookmarkStart w:id="23" w:name="X22bd68935a9fe6ca4afc38eec000556ee6d70d3"/>
    <w:p>
      <w:pPr>
        <w:pStyle w:val="Heading2"/>
      </w:pPr>
      <w:r>
        <w:t xml:space="preserve">Future Contributions: Building a Robotics Ecosystem in India</w:t>
      </w:r>
    </w:p>
    <w:p>
      <w:pPr>
        <w:pStyle w:val="FirstParagraph"/>
      </w:pPr>
      <w:r>
        <w:t xml:space="preserve">My long-term aspiration extends beyond technical development. I plan to establish a robotics innovation hub in New Delhi’s emerging Cyber City corridor, targeting startups focused on agricultural drones and healthcare robots. This hub will partner with institutions like the Indian Robotics Association (IRA) and leverage the new National Centre for Robotics &amp; AI at IIT Delhi to create India's first robotics certification framework – addressing the critical shortage of skilled professionals that currently hinders sector growth.</w:t>
      </w:r>
    </w:p>
    <w:p>
      <w:pPr>
        <w:pStyle w:val="BodyText"/>
      </w:pPr>
      <w:r>
        <w:t xml:space="preserve">Furthermore, I recognize that ethical considerations are paramount in India's context. As a Robotics Engineer operating within India New Delhi, I will champion transparent AI development through my membership in the National AI Ethics Board. My proposed framework for "India-centric Robotics Guidelines" will address data privacy concerns unique to our demographic realities while ensuring robotics deployment aligns with cultural values and social welfare priorities.</w:t>
      </w:r>
    </w:p>
    <w:bookmarkEnd w:id="23"/>
    <w:bookmarkStart w:id="24" w:name="X655aa19f9231cbb35a40931a179ba856e45b21a"/>
    <w:p>
      <w:pPr>
        <w:pStyle w:val="Heading2"/>
      </w:pPr>
      <w:r>
        <w:t xml:space="preserve">Conclusion: A Commitment to India's Robotic Future</w:t>
      </w:r>
    </w:p>
    <w:p>
      <w:pPr>
        <w:pStyle w:val="FirstParagraph"/>
      </w:pPr>
      <w:r>
        <w:t xml:space="preserve">This Statement of Purpose represents more than an application – it is a declaration of my intent to become an integral part of India New Delhi's technological renaissance. My academic rigor, hands-on experience with India-specific challenges, and strategic alignment with national initiatives like NRM and Make in India position me uniquely to advance robotics from research labs into the fabric of Indian society. I am eager to contribute not just as a Robotics Engineer, but as a catalyst for inclusive innovation that serves rural villages and urban centers alike. As we stand on the cusp of India's robotic revolution, I am prepared to dedicate my expertise to ensuring this transformation is rooted in local ingenuity and global excellence. The time for Indian robotics is now – and I am ready to be at the forefront of building it in New Delhi.</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2026-07-21T06:44:56Z</dcterms:created>
  <dcterms:modified xsi:type="dcterms:W3CDTF">2026-07-21T06:44:56Z</dcterms:modified>
</cp:coreProperties>
</file>

<file path=docProps/custom.xml><?xml version="1.0" encoding="utf-8"?>
<Properties xmlns="http://schemas.openxmlformats.org/officeDocument/2006/custom-properties" xmlns:vt="http://schemas.openxmlformats.org/officeDocument/2006/docPropsVTypes"/>
</file>